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57da932523d806029cf4ba0aaeab3cbd142713"/>
    <w:p>
      <w:pPr>
        <w:pStyle w:val="Heading3"/>
      </w:pPr>
      <w:r>
        <w:t xml:space="preserve">Роспотребнадзор информирует о признании недействительными деклараций!</w:t>
      </w:r>
    </w:p>
    <w:p>
      <w:pPr>
        <w:pStyle w:val="FirstParagraph"/>
      </w:pPr>
      <w:r>
        <w:t xml:space="preserve">26.06.2023</w:t>
      </w:r>
    </w:p>
    <w:p>
      <w:pPr>
        <w:pStyle w:val="BodyText"/>
      </w:pPr>
      <w:hyperlink r:id="rId20">
        <w:r>
          <w:rPr>
            <w:rStyle w:val="Hyperlink"/>
          </w:rPr>
          <w:t xml:space="preserve">О ПРИЗНАНИИ НЕДЕЙСТВИТЕЛЬНЫМИ ДЕКЛАРАЦИЙ О СООТВЕТСТВИИ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http://novogireevo.mos.ru/trade-and-services/official-announcements-and-documents/detail/11676602.html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b94/0ko0s2rjiudu3skttqzwik6bvr37uft9/16.06.2023_01_6286_23_Ignatova_E.N._Nemeryuk_A.A.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trade-and-services/official-announcements-and-documents/detail/11676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b94/0ko0s2rjiudu3skttqzwik6bvr37uft9/16.06.2023_01_6286_23_Ignatova_E.N._Nemeryuk_A.A.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trade-and-services/official-announcements-and-documents/detail/11676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2024-02-28T08:30:24Z</dcterms:created>
  <dcterms:modified xsi:type="dcterms:W3CDTF">2024-02-28T08:30:24Z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