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1a5e465ca2105c1c885dc71ee9ceae95966ce"/>
    <w:p>
      <w:pPr>
        <w:pStyle w:val="Heading3"/>
      </w:pPr>
      <w:r>
        <w:t xml:space="preserve">Кадастровая палата по Москве проведет горячую линию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rPr>
          <w:iCs/>
          <w:i/>
        </w:rPr>
        <w:t xml:space="preserve">Эксперты учреждения ответят на вопросы жителей столицы</w:t>
      </w:r>
    </w:p>
    <w:p>
      <w:pPr>
        <w:pStyle w:val="BodyText"/>
      </w:pPr>
      <w:r>
        <w:rPr>
          <w:bCs/>
          <w:b/>
        </w:rPr>
        <w:t xml:space="preserve">26 апреля 2021 года в рамках правовой помощи населению</w:t>
      </w:r>
      <w:r>
        <w:br/>
      </w:r>
      <w:r>
        <w:rPr>
          <w:bCs/>
          <w:b/>
        </w:rPr>
        <w:t xml:space="preserve">Кадастровая палата по Москве проведет «горячую» телефонную линию</w:t>
      </w:r>
      <w:r>
        <w:br/>
      </w:r>
      <w:r>
        <w:rPr>
          <w:bCs/>
          <w:b/>
        </w:rPr>
        <w:t xml:space="preserve">по вопросам оформления сделок с недвижимостью.</w:t>
      </w:r>
    </w:p>
    <w:p>
      <w:pPr>
        <w:pStyle w:val="BodyText"/>
      </w:pPr>
      <w:r>
        <w:t xml:space="preserve">Как определить собственника недвижимости? Какие документы необходимы для проведения сделок с имуществом? Как не попасть на уловки мошенников при оформлении недвижимости? Как узнать кадастровую стоимость?</w:t>
      </w:r>
    </w:p>
    <w:p>
      <w:pPr>
        <w:pStyle w:val="BodyText"/>
      </w:pPr>
      <w:r>
        <w:t xml:space="preserve">На эти и другие вопросы жителей столицы ответят эксперты Кадастровой палаты по Москве 26 апреля 2021 года в ходе горячей линии. Звонки будут приниматься</w:t>
      </w:r>
      <w:r>
        <w:t xml:space="preserve"> </w:t>
      </w:r>
      <w:r>
        <w:rPr>
          <w:bCs/>
          <w:b/>
        </w:rPr>
        <w:t xml:space="preserve">с 10:00 до 13:00</w:t>
      </w:r>
      <w:r>
        <w:t xml:space="preserve"> </w:t>
      </w:r>
      <w:r>
        <w:t xml:space="preserve">часов по телефону</w:t>
      </w:r>
      <w:r>
        <w:t xml:space="preserve"> </w:t>
      </w:r>
      <w:r>
        <w:rPr>
          <w:bCs/>
          <w:b/>
        </w:rPr>
        <w:t xml:space="preserve">+7 (495) 587-78-55 (доб. 23-64).</w:t>
      </w:r>
    </w:p>
    <w:p>
      <w:pPr>
        <w:pStyle w:val="BodyText"/>
      </w:pPr>
      <w:r>
        <w:rPr>
          <w:iCs/>
          <w:i/>
        </w:rPr>
        <w:t xml:space="preserve">«Взаимодействие с заявителями – одно из приоритетных направлений Кадастровой палаты по Москве. Мы на регулярной основе проводим консультирование с помощью всех доступных каналов коммуникаций:</w:t>
      </w:r>
      <w:r>
        <w:br/>
      </w:r>
      <w:r>
        <w:rPr>
          <w:iCs/>
          <w:i/>
        </w:rPr>
        <w:t xml:space="preserve">по телефону, по электронной почте, в социальных сетях,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Благодаря проведению «горячей» телефонной линии москвичи смогут в режиме онлайн получить разъяснения по наиболее актуальным и интересующим</w:t>
      </w:r>
      <w:r>
        <w:br/>
      </w:r>
      <w:r>
        <w:rPr>
          <w:iCs/>
          <w:i/>
        </w:rPr>
        <w:t xml:space="preserve">их вопросам».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http://novogireevo.mos.ru/the-registry/detail/9894526.html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the-registry/detail/9894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the-registry/detail/9894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2024-02-14T21:27:13Z</dcterms:created>
  <dcterms:modified xsi:type="dcterms:W3CDTF">2024-02-14T21:27:13Z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