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b6fcfa9012831f91d8d7b320ecd76ab45a658b"/>
    <w:p>
      <w:pPr>
        <w:pStyle w:val="Heading3"/>
      </w:pPr>
      <w:r>
        <w:t xml:space="preserve">8 вопросов об уточнении границ земельного участка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rPr>
          <w:bCs/>
          <w:b/>
        </w:rPr>
        <w:t xml:space="preserve">1. Что такое граница участка?</w:t>
      </w:r>
    </w:p>
    <w:p>
      <w:pPr>
        <w:pStyle w:val="BodyText"/>
      </w:pPr>
      <w:r>
        <w:t xml:space="preserve">Граница земельного участка – это линия, определяющие пределы земельного участка. Устанавливается на местности (в натуре) и фиксируется в документах установленной формы (планы, чертежи границ).</w:t>
      </w:r>
    </w:p>
    <w:p>
      <w:pPr>
        <w:pStyle w:val="BodyText"/>
      </w:pPr>
      <w:r>
        <w:t xml:space="preserve">Описание местоположения границ земельного участка является одной</w:t>
      </w:r>
      <w:r>
        <w:br/>
      </w:r>
      <w:r>
        <w:t xml:space="preserve">из основных характеристик, позволяющей идентифицировать земельный участок</w:t>
      </w:r>
      <w:r>
        <w:br/>
      </w:r>
      <w:r>
        <w:t xml:space="preserve">в качестве индивидуально определенной вещи. Местоположение границ земельного участка устанавливается путем определения координат характерных точек таких границ и отображается в графической части межевого плана. Границы земельного участка могут быть установлены на местности и закреплены .</w:t>
      </w:r>
    </w:p>
    <w:p>
      <w:pPr>
        <w:pStyle w:val="BodyText"/>
      </w:pPr>
      <w:r>
        <w:rPr>
          <w:bCs/>
          <w:b/>
        </w:rPr>
        <w:t xml:space="preserve">2. Что такое межевание?</w:t>
      </w:r>
    </w:p>
    <w:p>
      <w:pPr>
        <w:pStyle w:val="BodyText"/>
      </w:pPr>
      <w:r>
        <w:t xml:space="preserve">Межевание – это комплекс инженерно-геодезических работ по установлению границ земельного участка на местности. Межевание проводит кадастровый инженер, который устанавливает местоположение границ земельного участка, определяет его площадь, проводит согласование местоположения границ смежных участков с соседями и подготавливает межевой план.</w:t>
      </w:r>
    </w:p>
    <w:p>
      <w:pPr>
        <w:pStyle w:val="BodyText"/>
      </w:pPr>
      <w:r>
        <w:rPr>
          <w:bCs/>
          <w:b/>
        </w:rPr>
        <w:t xml:space="preserve">3. Зачем уточнять границы земельного участка?</w:t>
      </w:r>
    </w:p>
    <w:p>
      <w:pPr>
        <w:pStyle w:val="BodyText"/>
      </w:pPr>
      <w:r>
        <w:t xml:space="preserve">Точно определенные границы земельного участка являются защитой</w:t>
      </w:r>
      <w:r>
        <w:br/>
      </w:r>
      <w:r>
        <w:t xml:space="preserve">от юридических проблем, которые могут возникнуть с землей. Например,</w:t>
      </w:r>
      <w:r>
        <w:br/>
      </w:r>
      <w:r>
        <w:t xml:space="preserve">от споров с соседями по границам земельного участка, а также самовольному размещению соседями объектов недвижимости на вашем земельном участке. Установление границ земельного участка дает возможность беспроблемно совершать любые операции и сделки, например, продать его будет проще, ведь вряд ли покупатели захотят приобретать участок без четких границ.</w:t>
      </w:r>
    </w:p>
    <w:p>
      <w:pPr>
        <w:pStyle w:val="BodyText"/>
      </w:pPr>
      <w:r>
        <w:t xml:space="preserve">Уточнение границ поможет исключить возможные ошибки, в том числе</w:t>
      </w:r>
      <w:r>
        <w:br/>
      </w:r>
      <w:r>
        <w:t xml:space="preserve">в сведениях о фактически используемой площади. Если вы решите разделить земельный участок, такой раздел возможен только при наличии установленных границ существующего земельного участка.</w:t>
      </w:r>
    </w:p>
    <w:p>
      <w:pPr>
        <w:pStyle w:val="BodyText"/>
      </w:pPr>
      <w:r>
        <w:rPr>
          <w:bCs/>
          <w:b/>
        </w:rPr>
        <w:t xml:space="preserve">4. Как узнать, какие сведения о земельном участке внесены в Единый государственный реестр недвижимости?</w:t>
      </w:r>
    </w:p>
    <w:p>
      <w:pPr>
        <w:pStyle w:val="BodyText"/>
      </w:pPr>
      <w:r>
        <w:t xml:space="preserve">Вся необходимая информация содержится в выписке из ЕГРН об основных характеристиках и зарегистрированных правах на объект недвижимости.</w:t>
      </w:r>
    </w:p>
    <w:p>
      <w:pPr>
        <w:pStyle w:val="BodyText"/>
      </w:pPr>
      <w:r>
        <w:t xml:space="preserve">Если реестр не содержит необходимых сведений о границах, в выписке будет особая отметка: «Границы земельного участка не установлены в соответствии</w:t>
      </w:r>
      <w:r>
        <w:br/>
      </w:r>
      <w:r>
        <w:t xml:space="preserve">с требованиями земельного законодательства».</w:t>
      </w:r>
    </w:p>
    <w:p>
      <w:pPr>
        <w:pStyle w:val="BodyText"/>
      </w:pPr>
      <w:r>
        <w:t xml:space="preserve">В случае если содержащиеся в ЕГРН координаты характерных точек границ земельного участка определены с необходимой точностью (не ниже нормативной точности определения координат для земель определенного целевого назначения), уточнение местоположения границ земельного участка не требуется,</w:t>
      </w:r>
      <w:r>
        <w:br/>
      </w:r>
      <w:r>
        <w:t xml:space="preserve">за исключением случая, если в сведениях ЕГРН о местоположении границ земельного участка содержится реестровая ошибка.</w:t>
      </w:r>
    </w:p>
    <w:p>
      <w:pPr>
        <w:pStyle w:val="BodyText"/>
      </w:pPr>
      <w:r>
        <w:t xml:space="preserve">Можно воспользоваться и справочным сервисом «Публичная кадастровая карта». Найти конкретный земельный участок на ней проще всего по кадастровому номеру или адресу. Если в окне описания объекта содержится отметка «Без координат границ» или площадь указана как декларированная, значит, требуется уточнение местоположения границ.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При обращении к кадастровой карте будьте внимательными:</w:t>
      </w:r>
      <w:r>
        <w:br/>
      </w:r>
      <w:r>
        <w:t xml:space="preserve">у</w:t>
      </w:r>
      <w:r>
        <w:t xml:space="preserve"> </w:t>
      </w:r>
      <w:hyperlink r:id="rId20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есть сайты-двойники, которые могут представлять информацию,</w:t>
      </w:r>
      <w:r>
        <w:br/>
      </w:r>
      <w:r>
        <w:t xml:space="preserve">не соответствующую действительности. Официальная публичная кадастровая карта размещена только по адресу:</w:t>
      </w:r>
      <w:r>
        <w:t xml:space="preserve"> </w:t>
      </w:r>
      <w:hyperlink r:id="rId20">
        <w:r>
          <w:rPr>
            <w:rStyle w:val="Hyperlink"/>
          </w:rPr>
          <w:t xml:space="preserve">pkk.rosreestr.ru</w:t>
        </w:r>
      </w:hyperlink>
      <w:r>
        <w:t xml:space="preserve">.</w:t>
      </w:r>
    </w:p>
    <w:p>
      <w:pPr>
        <w:pStyle w:val="BodyText"/>
      </w:pPr>
      <w:r>
        <w:t xml:space="preserve">Подать запрос в бумажном виде на получение выписки можно лично, обратившись в многофункциональный центр (МФЦ). Чтобы получить сведения ЕГРН дистанционно, можно воспользоваться</w:t>
      </w:r>
      <w:r>
        <w:t xml:space="preserve"> </w:t>
      </w:r>
      <w:hyperlink r:id="rId21">
        <w:r>
          <w:rPr>
            <w:rStyle w:val="Hyperlink"/>
          </w:rPr>
          <w:t xml:space="preserve">сервисом Федеральной кадастровой палаты</w:t>
        </w:r>
      </w:hyperlink>
      <w:r>
        <w:t xml:space="preserve">, который позволяет получить выписку в течение нескольких минут, либо</w:t>
      </w:r>
      <w:r>
        <w:t xml:space="preserve"> </w:t>
      </w:r>
      <w:hyperlink r:id="rId22">
        <w:r>
          <w:rPr>
            <w:rStyle w:val="Hyperlink"/>
          </w:rPr>
          <w:t xml:space="preserve">официальным порталом Росреестра</w:t>
        </w:r>
      </w:hyperlink>
      <w:r>
        <w:t xml:space="preserve">. Электронная выписка заверяется усиленной электронной подписью.</w:t>
      </w:r>
    </w:p>
    <w:p>
      <w:pPr>
        <w:pStyle w:val="BodyText"/>
      </w:pPr>
      <w:r>
        <w:rPr>
          <w:bCs/>
          <w:b/>
        </w:rPr>
        <w:t xml:space="preserve">5. Как уточнить границы участка?</w:t>
      </w:r>
    </w:p>
    <w:p>
      <w:pPr>
        <w:pStyle w:val="BodyText"/>
      </w:pPr>
      <w:r>
        <w:t xml:space="preserve">Уточнение местоположения границ – это целый комплекс работ, которые может провести только специалист, обладающий правом на осуществление кадастровой деятельности – кадастровый инженер. Поэтому в первую очередь собственнику необходимо обратиться к кадастровому инженеру для проведения необходимых работ. Ознакомиться с информацией о действующих кадастровых инженерах можно через сервис</w:t>
      </w:r>
      <w:r>
        <w:t xml:space="preserve"> </w:t>
      </w:r>
      <w:hyperlink r:id="rId23">
        <w:r>
          <w:rPr>
            <w:rStyle w:val="Hyperlink"/>
          </w:rPr>
          <w:t xml:space="preserve">«Государственный реестр кадастровых инженеров»</w:t>
        </w:r>
      </w:hyperlink>
      <w:r>
        <w:t xml:space="preserve">. При выборе кадастрового инженера стоит обратить внимание на опыт, качество и сроки выполнения таким специалистом кадастровых работ.</w:t>
      </w:r>
    </w:p>
    <w:p>
      <w:pPr>
        <w:pStyle w:val="BodyText"/>
      </w:pPr>
      <w:r>
        <w:t xml:space="preserve">Кадастровый инженер выезжает на место и проводит необходимые замеры. Если установлен забор, то замеры проводят по нему. Если забора нет, лучше обозначить границы участка колышками или межевыми знаками. После ознакомления с результатами замеров следует процесс согласования границ</w:t>
      </w:r>
      <w:r>
        <w:br/>
      </w:r>
      <w:r>
        <w:t xml:space="preserve">с владельцами и пользователями смежных участков. Результатом становится подготовка межевого плана, содержащего сведения о координатах границ земельного участка.</w:t>
      </w:r>
    </w:p>
    <w:p>
      <w:pPr>
        <w:pStyle w:val="BodyText"/>
      </w:pPr>
      <w:r>
        <w:t xml:space="preserve">При установлении границы кадастровый инженер должен соблюдать ряд правил: например, граница земельного участка не должна пересекать границы населенных пунктов или муниципальных образований; граница не должна пересекать границу смежных участков.</w:t>
      </w:r>
    </w:p>
    <w:p>
      <w:pPr>
        <w:pStyle w:val="BodyText"/>
      </w:pPr>
      <w:r>
        <w:t xml:space="preserve">После этого собственник земельного участка (или иное лицо указанное</w:t>
      </w:r>
      <w:r>
        <w:br/>
      </w:r>
      <w:r>
        <w:t xml:space="preserve">в статье 15 Федерального закона о государственной регистрации недвижимости</w:t>
      </w:r>
      <w:r>
        <w:br/>
      </w:r>
      <w:r>
        <w:t xml:space="preserve">от 13.07.2015 №218-ФЗ) подает документы в орган регистрации прав. Ознакомиться с перечнем документов, необходимых для проведения определённых операций с недвижимостью, можно с помощью сервиса</w:t>
      </w:r>
      <w:r>
        <w:t xml:space="preserve"> </w:t>
      </w:r>
      <w:hyperlink r:id="rId24">
        <w:r>
          <w:rPr>
            <w:rStyle w:val="Hyperlink"/>
          </w:rPr>
          <w:t xml:space="preserve">«Регистрация просто».</w:t>
        </w:r>
      </w:hyperlink>
    </w:p>
    <w:p>
      <w:pPr>
        <w:pStyle w:val="BodyText"/>
      </w:pPr>
      <w:r>
        <w:rPr>
          <w:bCs/>
          <w:b/>
        </w:rPr>
        <w:t xml:space="preserve">6. Какие нужны документы?</w:t>
      </w:r>
    </w:p>
    <w:p>
      <w:pPr>
        <w:pStyle w:val="BodyText"/>
      </w:pPr>
      <w:r>
        <w:t xml:space="preserve">Кадастровый инженер не сможет установить границы земельного участка просто по желанию собственника, без наличия достаточных оснований.</w:t>
      </w:r>
      <w:r>
        <w:br/>
      </w:r>
      <w:r>
        <w:t xml:space="preserve">Для проведения работ, в числе прочего, ему потребуются документальные свидетельства, что участок выделен именно в этом месте и именно такой площадью.</w:t>
      </w:r>
    </w:p>
    <w:p>
      <w:pPr>
        <w:pStyle w:val="BodyText"/>
      </w:pPr>
      <w:r>
        <w:t xml:space="preserve">Согласно</w:t>
      </w:r>
      <w:r>
        <w:t xml:space="preserve"> </w:t>
      </w:r>
      <w:hyperlink r:id="rId25">
        <w:r>
          <w:rPr>
            <w:rStyle w:val="Hyperlink"/>
          </w:rPr>
          <w:t xml:space="preserve">действующему законодательству</w:t>
        </w:r>
      </w:hyperlink>
      <w:r>
        <w:t xml:space="preserve">, уточнение границ земельного участка проводится на основании сведений, которые содержатся</w:t>
      </w:r>
      <w:r>
        <w:br/>
      </w:r>
      <w:r>
        <w:t xml:space="preserve">в правоустанавливающем документе на земельный участок. Дополнительно могут быть использованы сведения, указанные в документах, определявших местоположение границ участка при его образовании.</w:t>
      </w:r>
    </w:p>
    <w:p>
      <w:pPr>
        <w:pStyle w:val="BodyText"/>
      </w:pPr>
      <w:r>
        <w:t xml:space="preserve">Если таковых нет – уточнение можно провести в соответствии с границами, существующими на местности 15 и более лет и закрепленными с использованием природных объектов или объектов искусственного происхождения, позволяющих определить местоположение границ участка.</w:t>
      </w:r>
    </w:p>
    <w:p>
      <w:pPr>
        <w:pStyle w:val="BodyText"/>
      </w:pPr>
      <w:r>
        <w:t xml:space="preserve">Документами, которые могут быть использованы для подтверждения местоположения границ земельного участка при его образовании и их существование 15 и более лет, могут быть:</w:t>
      </w:r>
    </w:p>
    <w:p>
      <w:pPr>
        <w:pStyle w:val="BodyText"/>
      </w:pPr>
      <w:r>
        <w:t xml:space="preserve">· ситуационные планы, содержащиеся в техпаспортах объектов недвижимости (расположенных на земельном участке), которые подготовлены органами государственного технического учета и технической инвентаризации (БТИ);</w:t>
      </w:r>
    </w:p>
    <w:p>
      <w:pPr>
        <w:pStyle w:val="BodyText"/>
      </w:pPr>
      <w:r>
        <w:t xml:space="preserve">· материалы лесоустройства, планово-картографические материалы, имеющиеся в районных органах архитектуры, строительства и жилищного хозяйства, органах местной власти;</w:t>
      </w:r>
    </w:p>
    <w:p>
      <w:pPr>
        <w:pStyle w:val="BodyText"/>
      </w:pPr>
      <w:r>
        <w:t xml:space="preserve">· документы по территориальному планированию муниципальных образований;</w:t>
      </w:r>
    </w:p>
    <w:p>
      <w:pPr>
        <w:pStyle w:val="BodyText"/>
      </w:pPr>
      <w:r>
        <w:t xml:space="preserve">· проекты организации и застройки территории дачных, садовых</w:t>
      </w:r>
      <w:r>
        <w:br/>
      </w:r>
      <w:r>
        <w:t xml:space="preserve">и огородных некоммерческих товариществ.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документы должны соответствовать требованиям законодательства, действовавшего в месте издания документа и в момент издания.</w:t>
      </w:r>
    </w:p>
    <w:p>
      <w:pPr>
        <w:pStyle w:val="BodyText"/>
      </w:pPr>
      <w:r>
        <w:rPr>
          <w:bCs/>
          <w:b/>
        </w:rPr>
        <w:t xml:space="preserve">7. Как согласовать границы участка с соседями?</w:t>
      </w:r>
    </w:p>
    <w:p>
      <w:pPr>
        <w:pStyle w:val="BodyText"/>
      </w:pPr>
      <w:r>
        <w:t xml:space="preserve">Мало уточнить местоположение границ участка – необходимо правильно согласовать его с правообладателями и пользователями смежных, то есть соседних участков. Согласование местоположения границ по выбору кадастрового инженера проводится посредством проведения собрания заинтересованных лиц</w:t>
      </w:r>
      <w:r>
        <w:br/>
      </w:r>
      <w:r>
        <w:t xml:space="preserve">или согласования в индивидуальном порядке с заинтересованным лицом.</w:t>
      </w:r>
    </w:p>
    <w:p>
      <w:pPr>
        <w:pStyle w:val="BodyText"/>
      </w:pPr>
      <w:r>
        <w:t xml:space="preserve">Кадастровый инженер должен направить им соответствующие извещения</w:t>
      </w:r>
      <w:r>
        <w:br/>
      </w:r>
      <w:r>
        <w:t xml:space="preserve">на почтовый адрес. Если найти адрес не получается, кадастровый инженер должен опубликовать извещение о проведении собрания в соответствующем местном печатном издании. Адресат будет считаться уведомленным, даже если он не прочитает это объявление или не примет участие в собрании.</w:t>
      </w:r>
    </w:p>
    <w:p>
      <w:pPr>
        <w:pStyle w:val="BodyText"/>
      </w:pPr>
      <w:r>
        <w:t xml:space="preserve">Правообладатели смежных участков должны подтвердить свое согласие, подписав акт согласования. В случае непреодолимых разногласий нужно подать кадастровому инженеру письменное возражение. Оно должно быть зафиксировано в акте согласования, а также приложено к межевому плану.</w:t>
      </w:r>
    </w:p>
    <w:p>
      <w:pPr>
        <w:pStyle w:val="BodyText"/>
      </w:pPr>
      <w:r>
        <w:t xml:space="preserve">При наличии обоснованных возражений орган регистрации прав приостановит учетно-регистрационные действия, а решать разногласия соседям придется уже в суде. Кадастровый инженер, проводивший межевание, также может быть привлечен к делу в качестве третьего лица.</w:t>
      </w:r>
    </w:p>
    <w:p>
      <w:pPr>
        <w:pStyle w:val="BodyText"/>
      </w:pPr>
      <w:r>
        <w:t xml:space="preserve">Урегулирование земельного спора на стадии согласования границ избавит</w:t>
      </w:r>
      <w:r>
        <w:br/>
      </w:r>
      <w:r>
        <w:t xml:space="preserve">от необходимости обращаться в суд. Судебные разбирательства по вопросам установления границ участков – одни из самых сложных и длительных.</w:t>
      </w:r>
    </w:p>
    <w:p>
      <w:pPr>
        <w:pStyle w:val="BodyText"/>
      </w:pPr>
      <w:r>
        <w:rPr>
          <w:bCs/>
          <w:b/>
        </w:rPr>
        <w:t xml:space="preserve">8. Можно ли проводить согласование границ земельных участков</w:t>
      </w:r>
      <w:r>
        <w:br/>
      </w:r>
      <w:r>
        <w:rPr>
          <w:bCs/>
          <w:b/>
        </w:rPr>
        <w:t xml:space="preserve">в период сложной эпидемиологической обстановки?</w:t>
      </w:r>
    </w:p>
    <w:p>
      <w:pPr>
        <w:pStyle w:val="BodyText"/>
      </w:pPr>
      <w:r>
        <w:t xml:space="preserve">Действующим законодательством не предусмотрено каких-либо исключений при проведении</w:t>
      </w:r>
      <w:r>
        <w:t xml:space="preserve"> </w:t>
      </w:r>
      <w:hyperlink r:id="rId26">
        <w:r>
          <w:rPr>
            <w:rStyle w:val="Hyperlink"/>
          </w:rPr>
          <w:t xml:space="preserve">процедуры согласования границ</w:t>
        </w:r>
      </w:hyperlink>
      <w:r>
        <w:t xml:space="preserve">. Кадастровый инженер по своему выбору может проводить согласование как индивидуально с каждым соседом,</w:t>
      </w:r>
      <w:r>
        <w:br/>
      </w:r>
      <w:r>
        <w:t xml:space="preserve">так и через проведения собраний с их участием. При этом если провести согласование в индивидуальном порядке по каким-то причинам невозможно, кадастровый инженер может в извещении о проведении собрания</w:t>
      </w:r>
      <w:r>
        <w:t xml:space="preserve"> </w:t>
      </w:r>
      <w:hyperlink r:id="rId27">
        <w:r>
          <w:rPr>
            <w:rStyle w:val="Hyperlink"/>
          </w:rPr>
          <w:t xml:space="preserve">назначить определенное время для каждого заинтересованного лица</w:t>
        </w:r>
      </w:hyperlink>
      <w:r>
        <w:t xml:space="preserve">.</w:t>
      </w:r>
    </w:p>
    <w:p>
      <w:pPr>
        <w:pStyle w:val="BodyText"/>
      </w:pPr>
      <w:r>
        <w:t xml:space="preserve">Во время процедуры согласования в период сложной эпидемиологической обстановки необходимо соблюдать социальную дистанцию и пользоваться средствами индивидуальной защиты, а также соблюдать установленные региональным органом Роспотребнадзора правила и рекомендации.</w:t>
      </w:r>
    </w:p>
    <w:p>
      <w:pPr>
        <w:pStyle w:val="BodyText"/>
      </w:pPr>
      <w:r>
        <w:t xml:space="preserve">Документы для внесения изменений в сведения государственного реестра недвижимости можно подать через МФЦ, с помощью электронных сервисов</w:t>
      </w:r>
      <w:r>
        <w:br/>
      </w:r>
      <w:hyperlink r:id="rId28">
        <w:r>
          <w:rPr>
            <w:rStyle w:val="Hyperlink"/>
          </w:rPr>
          <w:t xml:space="preserve">на сайте Росреестра</w:t>
        </w:r>
      </w:hyperlink>
      <w:r>
        <w:t xml:space="preserve">, или направить почтой в адрес регионального управления органа регистрации прав.</w:t>
      </w:r>
    </w:p>
    <w:p>
      <w:pPr>
        <w:pStyle w:val="BodyText"/>
      </w:pPr>
      <w:r>
        <w:rPr>
          <w:iCs/>
          <w:i/>
        </w:rPr>
        <w:t xml:space="preserve">«Эксперты Кадастровой палаты по Москве на постоянной основе проводят консультации граждан, чтобы жители столицы могли получить разъяснения</w:t>
      </w:r>
      <w:r>
        <w:br/>
      </w:r>
      <w:r>
        <w:rPr>
          <w:iCs/>
          <w:i/>
        </w:rPr>
        <w:t xml:space="preserve">по наиболее актуальным и интересующим вопросам. Оказание юридической помощи населению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Получить профессиональную юридическую консультацию от специалистов Кадастровой палаты по Москве по вопросам, связанным с недвижимым имуществом, можно по телефону: 8-495-587-78-55 доб. (23-64).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http://novogireevo.mos.ru/the-registry/detail/9195868.html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the-registry/detail/9195868.html" TargetMode="External" /><Relationship Type="http://schemas.openxmlformats.org/officeDocument/2006/relationships/hyperlink" Id="rId26" Target="http://www.consultant.ru/cons/cgi/online.cgi?req=doc&amp;base=LAW&amp;n=326984&amp;fld=134&amp;dst=100364,0&amp;rnd=0.010886717504691612#007643527849166665" TargetMode="External" /><Relationship Type="http://schemas.openxmlformats.org/officeDocument/2006/relationships/hyperlink" Id="rId25" Target="http://www.consultant.ru/document/cons_doc_LAW_182661/13b49306f5233839ddc86ec9961aa17b47a25e25/" TargetMode="External" /><Relationship Type="http://schemas.openxmlformats.org/officeDocument/2006/relationships/hyperlink" Id="rId27" Target="http://www.consultant.ru/document/cons_doc_LAW_355300/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8" Target="https://rosreestr.ru/site/eservices/" TargetMode="External" /><Relationship Type="http://schemas.openxmlformats.org/officeDocument/2006/relationships/hyperlink" Id="rId23" Target="https://rosreestr.ru/wps/portal/ais_rki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xn--80affnb0bagdddhghh2d8i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ovogireevo.mos.ru" TargetMode="External" /><Relationship Type="http://schemas.openxmlformats.org/officeDocument/2006/relationships/hyperlink" Id="rId29" Target="http://novogireevo.mos.ru/the-registry/detail/9195868.html" TargetMode="External" /><Relationship Type="http://schemas.openxmlformats.org/officeDocument/2006/relationships/hyperlink" Id="rId26" Target="http://www.consultant.ru/cons/cgi/online.cgi?req=doc&amp;base=LAW&amp;n=326984&amp;fld=134&amp;dst=100364,0&amp;rnd=0.010886717504691612#007643527849166665" TargetMode="External" /><Relationship Type="http://schemas.openxmlformats.org/officeDocument/2006/relationships/hyperlink" Id="rId25" Target="http://www.consultant.ru/document/cons_doc_LAW_182661/13b49306f5233839ddc86ec9961aa17b47a25e25/" TargetMode="External" /><Relationship Type="http://schemas.openxmlformats.org/officeDocument/2006/relationships/hyperlink" Id="rId27" Target="http://www.consultant.ru/document/cons_doc_LAW_355300/" TargetMode="External" /><Relationship Type="http://schemas.openxmlformats.org/officeDocument/2006/relationships/hyperlink" Id="rId22" Target="http://www.rosreestr.ru/" TargetMode="External" /><Relationship Type="http://schemas.openxmlformats.org/officeDocument/2006/relationships/hyperlink" Id="rId20" Target="https://pkk.rosreestr.ru/" TargetMode="External" /><Relationship Type="http://schemas.openxmlformats.org/officeDocument/2006/relationships/hyperlink" Id="rId28" Target="https://rosreestr.ru/site/eservices/" TargetMode="External" /><Relationship Type="http://schemas.openxmlformats.org/officeDocument/2006/relationships/hyperlink" Id="rId23" Target="https://rosreestr.ru/wps/portal/ais_rki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xn--80affnb0bagdddhghh2d8i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2025-03-09T09:42:03Z</dcterms:created>
  <dcterms:modified xsi:type="dcterms:W3CDTF">2025-03-09T09:42:03Z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