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В столичный Роскадастр продолжают поступать вопросы граждан</w:t>
      </w:r>
    </w:p>
    <w:p>
      <w:pPr>
        <w:pStyle w:val="BodyText"/>
      </w:pPr>
      <w:r>
        <w:t xml:space="preserve">о порядке выдачи сведений из ЕГРН, содержащих персональные данные собственника недвижимости. В рубрике «вопрос-ответ» эксперты компании рассказали о возможности получения таких выписок.</w:t>
      </w:r>
    </w:p>
    <w:p>
      <w:pPr>
        <w:pStyle w:val="BodyText"/>
      </w:pPr>
      <w:r>
        <w:t xml:space="preserve">Вопрос: Я являюсь кредитором физического лица. Вправе ли я получить сведения из ЕГРН о составе имущества своего должника?</w:t>
      </w:r>
    </w:p>
    <w:p>
      <w:pPr>
        <w:pStyle w:val="BodyText"/>
      </w:pPr>
      <w:r>
        <w:t xml:space="preserve">Ответ: Информация о принадлежащих/принадлежавших физическому лицу объектах недвижимости является сведениями ЕГРН ограниченного доступа, предоставление их по запросам кредиторов не предусмотрено.</w:t>
      </w:r>
    </w:p>
    <w:p>
      <w:pPr>
        <w:pStyle w:val="BodyText"/>
      </w:pPr>
      <w:r>
        <w:t xml:space="preserve">Выписки из ЕГРН, содержащие персональные данные собственника, предоставляются только лицам, указанным в статье 62 Закона № 218-ФЗ</w:t>
      </w:r>
    </w:p>
    <w:p>
      <w:pPr>
        <w:pStyle w:val="BodyText"/>
      </w:pPr>
      <w:r>
        <w:t xml:space="preserve">«О государственной регистрации недвижимости», к которым кредиторы должника не отнесены.</w:t>
      </w:r>
    </w:p>
    <w:p>
      <w:pPr>
        <w:pStyle w:val="BodyText"/>
      </w:pPr>
      <w:r>
        <w:t xml:space="preserve">Вопрос: Как в данной ситуации можно получить выписку из ЕГРН, содержащую персональные данные собственника?</w:t>
      </w:r>
    </w:p>
    <w:p>
      <w:pPr>
        <w:pStyle w:val="BodyText"/>
      </w:pPr>
      <w:r>
        <w:t xml:space="preserve">Ответ: Получить такую выписку из ЕГРН можно несколькими способами:</w:t>
      </w:r>
    </w:p>
    <w:p>
      <w:pPr>
        <w:pStyle w:val="BodyText"/>
      </w:pPr>
      <w:r>
        <w:t xml:space="preserve">- попросить собственника заказать выписку самостоятельно;</w:t>
      </w:r>
    </w:p>
    <w:p>
      <w:pPr>
        <w:pStyle w:val="BodyText"/>
      </w:pPr>
      <w:r>
        <w:t xml:space="preserve">- обратиться к собственнику недвижимости с просьбой направить заявление об открытии персональных данных в выписках из ЕГРН;</w:t>
      </w:r>
    </w:p>
    <w:p>
      <w:pPr>
        <w:pStyle w:val="BodyText"/>
      </w:pPr>
      <w:r>
        <w:t xml:space="preserve">- обраться к нотариусу, однако для этого потребуется обосновать свой запрос.</w:t>
      </w:r>
    </w:p>
    <w:p>
      <w:pPr>
        <w:pStyle w:val="BodyText"/>
      </w:pPr>
      <w:r>
        <w:rPr>
          <w:iCs/>
          <w:i/>
        </w:rPr>
        <w:t xml:space="preserve">«В этом случае третьему лицу для выдачи выписки из ЕГРН с персональными данными собственника недвижимости необходимо предоставить нотариусу письменные доказательства, подтверждающие наличие обстоятельств, необходимых для защиты своих прав и законных интересов»,</w:t>
      </w:r>
      <w:r>
        <w:t xml:space="preserve"> </w:t>
      </w:r>
      <w:r>
        <w:t xml:space="preserve">- отметила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t xml:space="preserve">Ответ: 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http://novogireevo.mos.ru/the-registry/detail/12730923.html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the-registry/detail/12730923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the-registry/detail/12730923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2025-02-19T23:57:26Z</dcterms:created>
  <dcterms:modified xsi:type="dcterms:W3CDTF">2025-02-19T23:57:26Z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