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08c2880443e3e2066e254f4eaa512bfc26bf"/>
    <w:p>
      <w:pPr>
        <w:pStyle w:val="Heading3"/>
      </w:pPr>
      <w:r>
        <w:t xml:space="preserve">В Храме князя Владимира в Новогирееве начались работы по прокладке электроснабжения</w:t>
      </w:r>
    </w:p>
    <w:p>
      <w:pPr>
        <w:pStyle w:val="FirstParagraph"/>
      </w:pPr>
      <w:r>
        <w:t xml:space="preserve">06.11.2020</w:t>
      </w:r>
    </w:p>
    <w:p>
      <w:pPr>
        <w:pStyle w:val="BodyText"/>
      </w:pPr>
      <w:r>
        <w:t xml:space="preserve">В Храме Святого князя Владимира в Новогирееве продолжается строительство. Сейчас ведутся работы по прокладке внутренних сетей электроснабжения, строители штробят стены, закладывают провода под группы розеток и аварийные выходы, также роют траншею под электрокабель.</w:t>
      </w:r>
    </w:p>
    <w:p>
      <w:pPr>
        <w:pStyle w:val="BodyText"/>
      </w:pPr>
      <w:r>
        <w:t xml:space="preserve">— С южного входа сделали ступени — залили бетоном. С северного входа — залили пандус для людей с ограниченными возможностями. По всему периметру подвала частично проложены тепловые коммуникации. В этом году, к сожалению, не удастся подключиться к городской системе отопления, поэтому планируется разместить в подвале электрический котел, который будет временно отапливать помещение, — говорится в сообщении.</w:t>
      </w:r>
    </w:p>
    <w:p>
      <w:pPr>
        <w:pStyle w:val="BodyText"/>
      </w:pPr>
      <w:r>
        <w:t xml:space="preserve">Стоимость этих работ оставит около 18 миллионов.</w:t>
      </w:r>
    </w:p>
    <w:p>
      <w:pPr>
        <w:pStyle w:val="BodyText"/>
      </w:pPr>
      <w:r>
        <w:t xml:space="preserve">— На сегодняшний день первоочередные задачи: изготовление и установка дверей храма, покупка материалов для изготовления иконостаса, для внутреннего убранства алтаря, оплата работ по монтажу иконостаса и убранства алтаря и устройству внутренних инженерных коммуникаций. Закупку гранита пока отложили, не хватает средств, — рассказали в храме.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http://novogireevo.mos.ru/presscenter/news/detail/9393747.html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93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93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2025-03-10T19:00:43Z</dcterms:created>
  <dcterms:modified xsi:type="dcterms:W3CDTF">2025-03-10T19:00:43Z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