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55f33cb5d4e956a49d45ef4227c88cb26fb01f"/>
    <w:p>
      <w:pPr>
        <w:pStyle w:val="Heading3"/>
      </w:pPr>
      <w:r>
        <w:t xml:space="preserve">Участник «Активного гражданина» получит юбилейную «Тройку»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drawing>
          <wp:inline>
            <wp:extent cx="5334000" cy="7121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d6c/225x300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Победителя из числа тех, кто принял участие во всех голосованиях по транспортной теме, определит генератор случайных чисел.</w:t>
      </w:r>
      <w:r>
        <w:br/>
      </w:r>
    </w:p>
    <w:p>
      <w:pPr>
        <w:pStyle w:val="BodyText"/>
      </w:pPr>
      <w:r>
        <w:t xml:space="preserve">Юбилейную, десятимиллионную карту «Тройка» выдадут в столице в ближайший месяц. Её обладателем станет горожанин, который принял участие во всех голосованиях и оценках городских новинок транспортного комплекса в проекте</w:t>
      </w:r>
      <w:r>
        <w:t xml:space="preserve"> </w:t>
      </w:r>
      <w:hyperlink r:id="rId23">
        <w:r>
          <w:rPr>
            <w:rStyle w:val="Hyperlink"/>
          </w:rPr>
          <w:t xml:space="preserve">«Активный гражданин»</w:t>
        </w:r>
      </w:hyperlink>
      <w:r>
        <w:t xml:space="preserve">.</w:t>
      </w:r>
    </w:p>
    <w:p>
      <w:pPr>
        <w:pStyle w:val="BodyText"/>
      </w:pPr>
      <w:r>
        <w:t xml:space="preserve">За два с половиной года работы проекта прошло уже более 40 таких голосований. Кроме того, на суд москвичей представили около 60 нововведений в транспортной сфере, а горожан, высказавших своё мнение по каждому из этих 100 вопросов, оказалось больше 11 тысяч. Поэтому победителя определит генератор случайных чисел.</w:t>
      </w:r>
    </w:p>
    <w:p>
      <w:pPr>
        <w:pStyle w:val="BodyText"/>
      </w:pPr>
      <w:r>
        <w:t xml:space="preserve">По итогам голосований уже приняты актуальные управленческие решения, например, введены новые маршруты автобусов, благоустроены вестибюли станций метро и МЦК, ограничены разгрузочные работы в ночное время. По просьбам москвичей появился и Wi-Fi в пригородных электричках. Транспортные городские новинки пользуются особой популярностью у участников проекта, в среднем набирая высокую оценку в 4,67 балла по пятибалльной шкале.</w:t>
      </w:r>
    </w:p>
    <w:p>
      <w:pPr>
        <w:pStyle w:val="BodyText"/>
      </w:pPr>
      <w:r>
        <w:t xml:space="preserve">«Вместе с Комитетом государственных услуг мы решили наградить именной картой одного из самых неравнодушных к транспортной ситуации в городе участников проекта “Активный гражданин”. Определить победителя мы планируем в конце ноября. Он получит карту “Тройка” с уникальным дизайном и безлимитным проездом сроком на один год, а также памятные сувениры. Это будет юбилейная, уже десятимиллионная карта “Тройка”. В 2013 году, когда проект только запускался, никто не ожидал такой динамики спроса. Однако жители и гости столицы быстро оценили свободу и удобство передвижения, которые даёт “Тройка”. Десять миллионов — показатель, значительно превышающий результат выдачи аналогичных карт в крупнейших мегаполисах мира. Сегодня по карте совершается более 55 процентов проходов в столичном метро и более 60 процентов — в наземном городском транспорте», — сказал заместитель Мэра Москвы в Правительстве Москвы, руководитель Департамента транспорта и развития дорожно-транспортной инфраструктуры города Москвы</w:t>
      </w:r>
      <w:r>
        <w:t xml:space="preserve"> </w:t>
      </w:r>
      <w:hyperlink r:id="rId24">
        <w:r>
          <w:rPr>
            <w:rStyle w:val="Hyperlink"/>
          </w:rPr>
          <w:t xml:space="preserve">Максим Ликсутов</w:t>
        </w:r>
      </w:hyperlink>
      <w:r>
        <w:t xml:space="preserve">.</w:t>
      </w:r>
    </w:p>
    <w:p>
      <w:pPr>
        <w:pStyle w:val="BodyText"/>
      </w:pPr>
      <w:r>
        <w:t xml:space="preserve">При этом функционал «Тройки» постоянно расширяется. С помощью карты уже можно оплачивать билеты в зоопарк и планетарий, а зимой и катки. Пополнить карту «Тройка» можно через СМС и на сайте единого транспортного портала. Если в конце 2014 года в Москве насчитывалось всего пять тысяч точек пополнения карты, то в 2016 году их стало более 50 тысяч.</w:t>
      </w:r>
    </w:p>
    <w:p>
      <w:pPr>
        <w:pStyle w:val="BodyText"/>
      </w:pPr>
      <w:r>
        <w:t xml:space="preserve">Информация официального сайта Москвы</w:t>
      </w:r>
      <w:r>
        <w:t xml:space="preserve"> </w:t>
      </w:r>
      <w:r>
        <w:t xml:space="preserve">mos</w:t>
      </w:r>
      <w:r>
        <w:t xml:space="preserve">.</w:t>
      </w:r>
      <w:r>
        <w:t xml:space="preserve">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http://novogireevo.mos.ru/presscenter/news/detail/4252491.html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presscenter/news/detail/4252491.html" TargetMode="External" /><Relationship Type="http://schemas.openxmlformats.org/officeDocument/2006/relationships/hyperlink" Id="rId23" Target="https://ag.mos.ru/" TargetMode="External" /><Relationship Type="http://schemas.openxmlformats.org/officeDocument/2006/relationships/hyperlink" Id="rId24" Target="https://www.mos.ru/authority/structure/20882090/person/208850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presscenter/news/detail/4252491.html" TargetMode="External" /><Relationship Type="http://schemas.openxmlformats.org/officeDocument/2006/relationships/hyperlink" Id="rId23" Target="https://ag.mos.ru/" TargetMode="External" /><Relationship Type="http://schemas.openxmlformats.org/officeDocument/2006/relationships/hyperlink" Id="rId24" Target="https://www.mos.ru/authority/structure/20882090/person/208850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2025-02-28T12:17:08Z</dcterms:created>
  <dcterms:modified xsi:type="dcterms:W3CDTF">2025-02-28T12:17:08Z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