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1ef1da0def2660425091f9bfc8181c6597d47"/>
    <w:p>
      <w:pPr>
        <w:pStyle w:val="Heading3"/>
      </w:pPr>
      <w:r>
        <w:t xml:space="preserve">У четырех станций МЦК после запуска откроют перехватывающие парковки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3403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d6/parkovki_39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3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месяц работы Московского центрального кольца москвичи смогут оставлять на них машины бесплатно.</w:t>
      </w:r>
    </w:p>
    <w:p>
      <w:pPr>
        <w:pStyle w:val="BodyText"/>
      </w:pPr>
      <w:r>
        <w:t xml:space="preserve">Как сообщает официальный сайт Москвы mos.ru, перехватывающие парковки появятся на четырех станциях кольца одновременно с его открытием. Общая вместимость всех четырех парковок – шестьсот пятьдесят машиномест. Две парковки будут находиться в Восточном округе – возле станций «Локомотив» и «Бульвар Рокоссовского», еще две появятся у станций «Ботанический Сад» и «Лужники».</w:t>
      </w:r>
    </w:p>
    <w:p>
      <w:pPr>
        <w:pStyle w:val="BodyText"/>
      </w:pPr>
      <w:r>
        <w:t xml:space="preserve">Всего у станций МЦК планируется организовать перехватывающие парковки на полторы тысяч парковочных мест.</w:t>
      </w:r>
    </w:p>
    <w:p>
      <w:pPr>
        <w:pStyle w:val="BodyText"/>
      </w:pPr>
      <w:r>
        <w:t xml:space="preserve">Перехватывающие парковки популярны среди автолюбителей столицы.</w:t>
      </w:r>
    </w:p>
    <w:p>
      <w:pPr>
        <w:pStyle w:val="BodyText"/>
      </w:pPr>
      <w:r>
        <w:t xml:space="preserve">Их услугами - а сейчас тридцать одна перехватывающая парковка, находящаяся в ведении Московского метрополитена, действует в Москве - пользуются более одного миллиона автомобилистов в год. Восемьдесят процентов из них оставляет автомобили на парковке и пересаживается на метро.</w:t>
      </w:r>
    </w:p>
    <w:p>
      <w:pPr>
        <w:pStyle w:val="BodyText"/>
      </w:pPr>
      <w:r>
        <w:t xml:space="preserve">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http://novogireevo.mos.ru/presscenter/news/detail/3701314.html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70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70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2025-08-05T22:18:25Z</dcterms:created>
  <dcterms:modified xsi:type="dcterms:W3CDTF">2025-08-05T22:18:25Z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