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93530bfa41e90ca477fff66238e5bffda4f2ac"/>
    <w:p>
      <w:pPr>
        <w:pStyle w:val="Heading3"/>
      </w:pPr>
      <w:r>
        <w:t xml:space="preserve">Москвичи решат, нужно ли переносить День города</w:t>
      </w:r>
    </w:p>
    <w:p>
      <w:pPr>
        <w:pStyle w:val="FirstParagraph"/>
      </w:pPr>
      <w:r>
        <w:t xml:space="preserve">29.06.2016</w:t>
      </w:r>
    </w:p>
    <w:p>
      <w:pPr>
        <w:pStyle w:val="BodyText"/>
      </w:pPr>
      <w:r>
        <w:drawing>
          <wp:inline>
            <wp:extent cx="5334000" cy="177278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088/den_goroda2_1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727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этом году праздник выпадает на День солидарности в борьбе с терроризмом. Чтобы перенести торжества, нужно внести изменения в закон.</w:t>
      </w:r>
    </w:p>
    <w:p>
      <w:pPr>
        <w:pStyle w:val="BodyText"/>
      </w:pPr>
      <w:r>
        <w:t xml:space="preserve">День города столица отмечает в первую субботу сентября. Эта дата установлена законом «О праздниках города Москвы», который приняли в 2004 году. Но в этот раз День города празднуют 3 сентября. Он совпадает с памятной датой — Днём солидарности в борьбе с терроризмом.</w:t>
      </w:r>
    </w:p>
    <w:p>
      <w:pPr>
        <w:pStyle w:val="BodyText"/>
      </w:pPr>
      <w:r>
        <w:t xml:space="preserve">Чтобы траурные и праздничные даты не пересекались,</w:t>
      </w:r>
      <w:r>
        <w:t xml:space="preserve"> </w:t>
      </w:r>
      <w:hyperlink r:id="rId23">
        <w:r>
          <w:rPr>
            <w:rStyle w:val="Hyperlink"/>
          </w:rPr>
          <w:t xml:space="preserve">Правительство Москвы</w:t>
        </w:r>
      </w:hyperlink>
      <w:r>
        <w:t xml:space="preserve"> </w:t>
      </w:r>
      <w:r>
        <w:t xml:space="preserve">предлагает изменить закон «О праздниках города Москвы». Это позволило бы отмечать День города либо в первые, либо во вторые выходные сентября.</w:t>
      </w:r>
      <w:r>
        <w:t xml:space="preserve"> </w:t>
      </w:r>
      <w:hyperlink r:id="rId24">
        <w:r>
          <w:rPr>
            <w:rStyle w:val="Hyperlink"/>
          </w:rPr>
          <w:t xml:space="preserve">Проголосовать</w:t>
        </w:r>
      </w:hyperlink>
      <w:r>
        <w:t xml:space="preserve"> </w:t>
      </w:r>
      <w:r>
        <w:t xml:space="preserve">за изменение можно в проекте</w:t>
      </w:r>
      <w:r>
        <w:t xml:space="preserve"> </w:t>
      </w:r>
      <w:hyperlink r:id="rId25">
        <w:r>
          <w:rPr>
            <w:rStyle w:val="Hyperlink"/>
          </w:rPr>
          <w:t xml:space="preserve">«Активный гражданин»</w:t>
        </w:r>
      </w:hyperlink>
      <w:r>
        <w:t xml:space="preserve"> </w:t>
      </w:r>
      <w:r>
        <w:t xml:space="preserve">с 29 июня.</w:t>
      </w:r>
    </w:p>
    <w:p>
      <w:pPr>
        <w:pStyle w:val="BodyText"/>
      </w:pPr>
      <w:r>
        <w:t xml:space="preserve">3 сентября в России вспоминают жертв террористических актов. Появление этой даты в календаре связано с событиями в Беслане 1–3 сентября 2004 года. Раз в несколько лет празднование дня рождения столицы совпадает с Днём солидарности в борьбе с терроризмом.</w:t>
      </w:r>
    </w:p>
    <w:p>
      <w:pPr>
        <w:pStyle w:val="BodyText"/>
      </w:pPr>
      <w:r>
        <w:t xml:space="preserve">В первой половине сентября россияне также чтят память жертв других трагических событий. 4 сентября вспоминают погибших в результате теракта в Буйнакске, 7 сентября — пассажиров самолёта Як-42, который разбился под Ярославлем, 8 и 13 сентября — погибших при взрывах жилых домов на улице Гурьянова и Каширском шоссе в Москве.</w:t>
      </w:r>
    </w:p>
    <w:p>
      <w:pPr>
        <w:pStyle w:val="BodyText"/>
      </w:pPr>
      <w:r>
        <w:t xml:space="preserve">Информация и фото официального сайта Москвы mos.ru.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http://novogireevo.mos.ru/presscenter/news/detail/3251010.html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g.mos.ru/" TargetMode="External" /><Relationship Type="http://schemas.openxmlformats.org/officeDocument/2006/relationships/hyperlink" Id="rId24" Target="http://ag.mos.ru/poll/view/2119" TargetMode="External" /><Relationship Type="http://schemas.openxmlformats.org/officeDocument/2006/relationships/hyperlink" Id="rId27" Target="http://novogireevo.mos.ru" TargetMode="External" /><Relationship Type="http://schemas.openxmlformats.org/officeDocument/2006/relationships/hyperlink" Id="rId26" Target="http://novogireevo.mos.ru/presscenter/news/detail/3251010.html" TargetMode="External" /><Relationship Type="http://schemas.openxmlformats.org/officeDocument/2006/relationships/hyperlink" Id="rId23" Target="https://www.mos.ru/authority/structure/1149109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g.mos.ru/" TargetMode="External" /><Relationship Type="http://schemas.openxmlformats.org/officeDocument/2006/relationships/hyperlink" Id="rId24" Target="http://ag.mos.ru/poll/view/2119" TargetMode="External" /><Relationship Type="http://schemas.openxmlformats.org/officeDocument/2006/relationships/hyperlink" Id="rId27" Target="http://novogireevo.mos.ru" TargetMode="External" /><Relationship Type="http://schemas.openxmlformats.org/officeDocument/2006/relationships/hyperlink" Id="rId26" Target="http://novogireevo.mos.ru/presscenter/news/detail/3251010.html" TargetMode="External" /><Relationship Type="http://schemas.openxmlformats.org/officeDocument/2006/relationships/hyperlink" Id="rId23" Target="https://www.mos.ru/authority/structure/1149109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2025-03-28T09:43:41Z</dcterms:created>
  <dcterms:modified xsi:type="dcterms:W3CDTF">2025-03-28T09:43:41Z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