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f29fbe0224769ca812ce4d5abbbd45bc31b74"/>
    <w:p>
      <w:pPr>
        <w:pStyle w:val="Heading3"/>
      </w:pPr>
      <w:r>
        <w:t xml:space="preserve">Рождаемость в Москве в 2016 году выросла на 7 процентов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ledo00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первые три месяца 2016 года в Москве родилось на 7 процентов больше детей, чем в январе-марте прошлого года, сообщили «Интерфаксу» в столичном управлении ЗАГС.</w:t>
      </w:r>
    </w:p>
    <w:p>
      <w:pPr>
        <w:pStyle w:val="BodyText"/>
      </w:pPr>
      <w:r>
        <w:t xml:space="preserve">«В первом квартале зарегистрировано рождение 34 тыс. 631 ребенка. Самыми популярными именами в это время стали Александр, Максим, Михаил, София (Софья), Мария и Анастасия», - рассказал собеседник агентства. Кроме того, по данным ЗАГС, за три месяца зарегистрировано 14 тыс. 555 браков, что на 1 тыс. 125 меньше, чем в первом квартале 2015 года. В управлении отметили, что в этом году праздник Красной горки, который считается благоприятным для заключения брака, выпадает на май - месяц не пользующийся популярностью среди молодоженов. «В этом году в Москве на Красную горку (6‑7 мая) подано 1209 заявлений на заключение брака. В прошлом году на Красную горку (17‑18 апреля) в нашем городе сыграли около 2 тыс. свадеб», - добавил собеседник «Интерфакса».</w:t>
      </w:r>
    </w:p>
    <w:p>
      <w:pPr>
        <w:pStyle w:val="BodyText"/>
      </w:pPr>
      <w:r>
        <w:t xml:space="preserve">Информация агентства «Интерфакс».</w:t>
      </w:r>
    </w:p>
    <w:p>
      <w:pPr>
        <w:pStyle w:val="BodyText"/>
      </w:pPr>
      <w:r>
        <w:t xml:space="preserve">Фото с сайта zags.mos.ru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http://novogireevo.mos.ru/presscenter/news/detail/2794894.html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794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794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2024-06-12T23:42:00Z</dcterms:created>
  <dcterms:modified xsi:type="dcterms:W3CDTF">2024-06-12T23:42:00Z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