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ea687c59a5724016c586780bf88a6508e59b00"/>
    <w:p>
      <w:pPr>
        <w:pStyle w:val="Heading3"/>
      </w:pPr>
      <w:r>
        <w:t xml:space="preserve">На «Активном гражданине» решат, что украсит освобожденные территории у станций метро</w:t>
      </w:r>
    </w:p>
    <w:p>
      <w:pPr>
        <w:pStyle w:val="FirstParagraph"/>
      </w:pPr>
      <w:r>
        <w:t xml:space="preserve">24.02.2016</w:t>
      </w:r>
    </w:p>
    <w:p>
      <w:pPr>
        <w:pStyle w:val="BodyText"/>
      </w:pPr>
      <w:r>
        <w:drawing>
          <wp:inline>
            <wp:extent cx="5334000" cy="71175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7a2/225x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Как ранее заявлял Сергей Собянин, москвичи получат возможность самостоятельно решить, как именно будут благоустраивать территории на месте снесённого самостроя.</w:t>
      </w:r>
    </w:p>
    <w:p>
      <w:pPr>
        <w:pStyle w:val="BodyText"/>
      </w:pPr>
      <w:r>
        <w:t xml:space="preserve">В качестве вариантов там могут разбить газоны и установить лавочки. А вот новые здания строить не будут.</w:t>
      </w:r>
    </w:p>
    <w:p>
      <w:pPr>
        <w:pStyle w:val="BodyText"/>
      </w:pPr>
      <w:r>
        <w:t xml:space="preserve">На портале «Активный гражданин» открылось голосование по благоустройству территорий, освобожденных от объектов самостроя, снесенных городскими службами в ночь на 9 февраля. Любой житель столицы может зарегистрироваться на проекте и предложить свое решение – как обустроить территории, где раньше располагались снесенные торговые объекты. Как пояснили в Комитете государственных услуг Москвы,</w:t>
      </w:r>
      <w:r>
        <w:t xml:space="preserve"> </w:t>
      </w:r>
      <w:hyperlink r:id="rId23">
        <w:r>
          <w:rPr>
            <w:rStyle w:val="Hyperlink"/>
          </w:rPr>
          <w:t xml:space="preserve">голосование пройдёт</w:t>
        </w:r>
      </w:hyperlink>
      <w:r>
        <w:t xml:space="preserve"> </w:t>
      </w:r>
      <w:r>
        <w:t xml:space="preserve">в несколько этапов. В каждом из них будут обсуждать разные площадки. В первую очередь предложения горожан примут по благоустройству следующих территорий:</w:t>
      </w:r>
    </w:p>
    <w:p>
      <w:pPr>
        <w:pStyle w:val="BodyText"/>
      </w:pPr>
      <w:r>
        <w:t xml:space="preserve">— площадь Мясницкие Ворота, дом 1 (ЦАО, Басманный район, станция метро «Чистые пруды»);</w:t>
      </w:r>
    </w:p>
    <w:p>
      <w:pPr>
        <w:pStyle w:val="BodyText"/>
      </w:pPr>
      <w:r>
        <w:t xml:space="preserve">— Таганская улица, дом 2, строения 2–9 (ЦАО, Таганский район, станция метро «Марксистская»);</w:t>
      </w:r>
    </w:p>
    <w:p>
      <w:pPr>
        <w:pStyle w:val="BodyText"/>
      </w:pPr>
      <w:r>
        <w:t xml:space="preserve">— Люсиновская улица, дом 2, строение 5 (ЦАО, район Замоскворечье, станция метро «Добрынинская»);</w:t>
      </w:r>
    </w:p>
    <w:p>
      <w:pPr>
        <w:pStyle w:val="BodyText"/>
      </w:pPr>
      <w:r>
        <w:t xml:space="preserve">— Большая Сухаревская площадь, дом 2, сооружение 1 (ЦАО, Мещанский район, станция метро «Сухаревская»);</w:t>
      </w:r>
    </w:p>
    <w:p>
      <w:pPr>
        <w:pStyle w:val="BodyText"/>
      </w:pPr>
      <w:r>
        <w:t xml:space="preserve">— Новослободская улица, дом 2 (ЦАО, Тверской район, станция метро «Новослободская»);</w:t>
      </w:r>
    </w:p>
    <w:p>
      <w:pPr>
        <w:pStyle w:val="BodyText"/>
      </w:pPr>
      <w:r>
        <w:t xml:space="preserve">— Ленинградский проспект, дом 74, корпус 1, строения 6 и б (САО, район Сокол, станция метро «Сокол»);</w:t>
      </w:r>
    </w:p>
    <w:p>
      <w:pPr>
        <w:pStyle w:val="BodyText"/>
      </w:pPr>
      <w:r>
        <w:t xml:space="preserve">— улица Измайловский Вал, дома 2а, 6 (ВАО, район Соколиная Гора, станция метро «Семёновская»);</w:t>
      </w:r>
    </w:p>
    <w:p>
      <w:pPr>
        <w:pStyle w:val="BodyText"/>
      </w:pPr>
      <w:r>
        <w:t xml:space="preserve">— Балаклавский проспект, дом 7, строение 2 (ЮАО, район Чертаново Северное, станция метро «Чертановская»).</w:t>
      </w:r>
    </w:p>
    <w:p>
      <w:pPr>
        <w:pStyle w:val="BodyText"/>
      </w:pPr>
      <w:r>
        <w:t xml:space="preserve">Пользователи проекта смогут дать свой вариант благоустройства по каждому адресу. Предусмотрен и такой вариант, как «отдать право решения специалистам». После того, как москвичи предложат желательные для них варианты благоустройства, специалисты отберут те из них, которые будут рациональны и осуществимы. Именно такой путь принятия решений считает правильным почётный президент Союза архитекторов Москвы Виктор Логвинов.</w:t>
      </w:r>
    </w:p>
    <w:p>
      <w:pPr>
        <w:pStyle w:val="BodyText"/>
      </w:pPr>
      <w:r>
        <w:t xml:space="preserve">Директор проектов КБ «Стрелка» Александра Сытникова высказала мнение, что большинство жителей столицы будут рады, если рядом с метро появятся небольшие зоны отдыха со скамейками и зелеными насаждениями. Магазины же и рестораны можно разместить поблизости, например, на первых этажах домов. Идеальным же решением проблемы Сытникова считает выбор финальных вариантов благоустройства с помощью открытых архитектурных конкурсов.</w:t>
      </w:r>
    </w:p>
    <w:p>
      <w:pPr>
        <w:pStyle w:val="BodyText"/>
      </w:pPr>
      <w:r>
        <w:t xml:space="preserve">Напомним, что в декабре прошлого года Правительство Москвы приняло постановление о сносе ста четырех зданий, незаконно построенных в местах, где проходят важные городские коммуникации — газопроводы, кабельные линии, водопроводы, линии освещения.</w:t>
      </w:r>
    </w:p>
    <w:p>
      <w:pPr>
        <w:pStyle w:val="BodyText"/>
      </w:pPr>
      <w:r>
        <w:t xml:space="preserve">Срок на добровольный демонтаж девяноста семи из них истёк 8 февраля, после чего их разобрали силами городских служб. Предложить свой вариант обустройства освобожденных от самостроя территорий можно по ссылке:</w:t>
      </w:r>
      <w:r>
        <w:t xml:space="preserve"> </w:t>
      </w:r>
      <w:hyperlink r:id="rId23">
        <w:r>
          <w:rPr>
            <w:rStyle w:val="Hyperlink"/>
          </w:rPr>
          <w:t xml:space="preserve">https://ag.mos.ru/poll/view/1877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http://novogireevo.mos.ru/presscenter/news/detail/2548565.html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2548565.html" TargetMode="External" /><Relationship Type="http://schemas.openxmlformats.org/officeDocument/2006/relationships/hyperlink" Id="rId23" Target="https://ag.mos.ru/poll/view/187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2548565.html" TargetMode="External" /><Relationship Type="http://schemas.openxmlformats.org/officeDocument/2006/relationships/hyperlink" Id="rId23" Target="https://ag.mos.ru/poll/view/187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2025-02-03T18:48:25Z</dcterms:created>
  <dcterms:modified xsi:type="dcterms:W3CDTF">2025-02-03T18:48:25Z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