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кабря-в-вао-откроются-елочные-базары"/>
    <w:p>
      <w:pPr>
        <w:pStyle w:val="Heading3"/>
      </w:pPr>
      <w:r>
        <w:t xml:space="preserve">20 декабря в ВАО откроются елочные базары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Елочный-база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20 декабря в Восточном административном округе начнут работать ёлочные базары. В районах определены адреса, где развернутся торговые точки с новогодней растительностью. 18 декабря будут проведены аукционы, на которых предпринимателям предложат выбрать площадки для размещения ёлочного ассортимента.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планируется открыть 32 точки. Каждая из низ разместится на 25-метровых торговых зонах. Площадки работают до 31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Актуализированная схема размещения сезонной сети нестационарных торговых объектов на территории Восточного административного округа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Богородское</w:t>
      </w:r>
    </w:p>
    <w:p>
      <w:pPr>
        <w:pStyle w:val="BodyText"/>
      </w:pPr>
      <w:r>
        <w:t xml:space="preserve">улица Миллионная, вл. 125; Открытое шоссе, вл. 1, корп. 2.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Восточное Измайлово</w:t>
      </w:r>
    </w:p>
    <w:p>
      <w:pPr>
        <w:pStyle w:val="BodyText"/>
      </w:pPr>
      <w:r>
        <w:t xml:space="preserve">Улица 15-я Парковая, вл. 20; улица Первомайская, вл. 105-107.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Гольяново</w:t>
      </w:r>
    </w:p>
    <w:p>
      <w:pPr>
        <w:pStyle w:val="BodyText"/>
      </w:pPr>
      <w:r>
        <w:t xml:space="preserve">улица Уральская, вл.8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Ивановское</w:t>
      </w:r>
    </w:p>
    <w:p>
      <w:pPr>
        <w:pStyle w:val="BodyText"/>
      </w:pPr>
      <w:r>
        <w:t xml:space="preserve">улица Саянская, вл.9, улица Магнитогорская, вл. 2, улица Прокатная, вл.2, улица Челябиниская, вл.15.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Метрогородок</w:t>
      </w:r>
    </w:p>
    <w:p>
      <w:pPr>
        <w:pStyle w:val="BodyText"/>
      </w:pPr>
      <w:r>
        <w:t xml:space="preserve">Открытое шоссе, вл. 24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Измайлово</w:t>
      </w:r>
    </w:p>
    <w:p>
      <w:pPr>
        <w:pStyle w:val="BodyText"/>
      </w:pPr>
      <w:r>
        <w:t xml:space="preserve">Улица Первомайская, вл. 85.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Косино-Ухтомский</w:t>
      </w:r>
    </w:p>
    <w:p>
      <w:pPr>
        <w:pStyle w:val="BodyText"/>
      </w:pPr>
      <w:r>
        <w:t xml:space="preserve">улица Рудневка, вл.2.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Новогиреево</w:t>
      </w:r>
    </w:p>
    <w:p>
      <w:pPr>
        <w:pStyle w:val="BodyText"/>
      </w:pPr>
      <w:r>
        <w:t xml:space="preserve">Федеративный проспект, вл. 36, Зеленый проспект, вл. 22, 28, 68.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Новокосино</w:t>
      </w:r>
    </w:p>
    <w:p>
      <w:pPr>
        <w:pStyle w:val="BodyText"/>
      </w:pPr>
      <w:r>
        <w:t xml:space="preserve">улица Суздальская, вл. 11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Перово</w:t>
      </w:r>
    </w:p>
    <w:p>
      <w:pPr>
        <w:pStyle w:val="BodyText"/>
      </w:pPr>
      <w:r>
        <w:t xml:space="preserve">Зеленый проспект,вл. 2, 19, 23/43, улица 2-я Владимирская, вл. 52а.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Преображенское</w:t>
      </w:r>
    </w:p>
    <w:p>
      <w:pPr>
        <w:pStyle w:val="BodyText"/>
      </w:pPr>
      <w:r>
        <w:t xml:space="preserve">улица Большая Черкизовская, вл. 3.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Северное Измайлово</w:t>
      </w:r>
    </w:p>
    <w:p>
      <w:pPr>
        <w:pStyle w:val="BodyText"/>
      </w:pPr>
      <w:r>
        <w:t xml:space="preserve">Щелковское шоссе, вл. 82 25, Сиреневый бульвар, вл.69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Соколиная гора</w:t>
      </w:r>
    </w:p>
    <w:p>
      <w:pPr>
        <w:pStyle w:val="BodyText"/>
      </w:pPr>
      <w:r>
        <w:t xml:space="preserve">улица 5-й Соколиной горы и проспекта Буденного, вл. 25, Шоссе Энтузиастов, вл.31, Семеновская площадь, вл. 5, улица Щербаковская, вл.32/7 и 54.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Район Сокольники</w:t>
      </w:r>
    </w:p>
    <w:p>
      <w:pPr>
        <w:pStyle w:val="BodyText"/>
      </w:pPr>
      <w:r>
        <w:t xml:space="preserve">улица Русаковская, вл.24 и 26, улица Сокольнический вал, вл.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http://novogireevo.mos.ru/presscenter/news/detail/2370762.html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70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70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2023-08-13T13:46:59Z</dcterms:created>
  <dcterms:modified xsi:type="dcterms:W3CDTF">2023-08-13T13:46:59Z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