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7c6ce5d475100c95152b06265c23ebdea9b567"/>
    <w:p>
      <w:pPr>
        <w:pStyle w:val="Heading3"/>
      </w:pPr>
      <w:r>
        <w:t xml:space="preserve">Новые точки платной парковки московские власти утвердили совместно с депутатами всех округов</w:t>
      </w:r>
    </w:p>
    <w:p>
      <w:pPr>
        <w:pStyle w:val="FirstParagraph"/>
      </w:pPr>
      <w:r>
        <w:t xml:space="preserve">06.12.2015</w:t>
      </w:r>
    </w:p>
    <w:p>
      <w:pPr>
        <w:pStyle w:val="BodyText"/>
      </w:pPr>
      <w:r>
        <w:drawing>
          <wp:inline>
            <wp:extent cx="5334000" cy="3452427"/>
            <wp:effectExtent b="0" l="0" r="0" t="0"/>
            <wp:docPr descr="" title="" id="21" name="Picture"/>
            <a:graphic>
              <a:graphicData uri="http://schemas.openxmlformats.org/drawingml/2006/picture">
                <pic:pic>
                  <pic:nvPicPr>
                    <pic:cNvPr descr="/mnt/u01/sites/novogireevo.mos.ru/www/presscenter/PHOTO/парковка.jpg" id="22" name="Picture"/>
                    <pic:cNvPicPr>
                      <a:picLocks noChangeArrowheads="1" noChangeAspect="1"/>
                    </pic:cNvPicPr>
                  </pic:nvPicPr>
                  <pic:blipFill>
                    <a:blip r:embed="rId20"/>
                    <a:stretch>
                      <a:fillRect/>
                    </a:stretch>
                  </pic:blipFill>
                  <pic:spPr bwMode="auto">
                    <a:xfrm>
                      <a:off x="0" y="0"/>
                      <a:ext cx="5334000" cy="345242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rPr>
          <w:bCs/>
          <w:b/>
        </w:rPr>
        <w:t xml:space="preserve">Муниципальными депутаты и общественные советники во всех округах Москвы обсудили новые точки платной парковки.</w:t>
      </w:r>
    </w:p>
    <w:p>
      <w:pPr>
        <w:pStyle w:val="BodyText"/>
      </w:pPr>
      <w:r>
        <w:br/>
      </w:r>
    </w:p>
    <w:p>
      <w:pPr>
        <w:pStyle w:val="BodyText"/>
      </w:pPr>
      <w:r>
        <w:t xml:space="preserve">26 декабря этого года в некоторых районах Москвы будут точечно введены новые участки платной парковки. По итогам совместных встреч Департамента транспорта с муниципальными депутатами, представителями управ и жителями города был сформирован перечень улиц для ввода платной парковки (291 участок). Треть улиц были предложены муниципальными депутатами, но не все поступившие предложения были одобрены, так как на данных участках платная парковка не нужна, с точки зрения транспортной целесообразности. Более 40 улиц не попали в расширение по этой причине.</w:t>
      </w:r>
    </w:p>
    <w:p>
      <w:pPr>
        <w:pStyle w:val="BodyText"/>
      </w:pPr>
      <w:r>
        <w:br/>
      </w:r>
    </w:p>
    <w:p>
      <w:pPr>
        <w:pStyle w:val="BodyText"/>
      </w:pPr>
      <w:r>
        <w:t xml:space="preserve">Ввод платной парковки даст преимущества в первую очередь жителям районов, для которых предусмотрены льготные условия. Снизится число автомобилей из других районов на 20-25%, а среднее время парковки на одном парковочном месте не будет превышать полутора часов, что позволит местным жителям легко найти парковочное место.</w:t>
      </w:r>
    </w:p>
    <w:p>
      <w:pPr>
        <w:pStyle w:val="BodyText"/>
      </w:pPr>
      <w:r>
        <w:br/>
      </w:r>
    </w:p>
    <w:p>
      <w:pPr>
        <w:pStyle w:val="BodyText"/>
      </w:pPr>
      <w:r>
        <w:t xml:space="preserve">Благодаря введению платы за парковку, увеличится пропускная способность улиц, снизится уровень загруженности парковочных мест на улично-дорожной сети на 15% и количество нарушений правил стоянки и остановки.</w:t>
      </w:r>
    </w:p>
    <w:p>
      <w:pPr>
        <w:pStyle w:val="BodyText"/>
      </w:pPr>
      <w:r>
        <w:t xml:space="preserve">Платная парковка не затронет жилую застройку районов, и никогда не придет во дворы жилых домов. Платные места появятся у торговых и бизнес-центров, станций метро, железнодорожных станций, например:</w:t>
      </w:r>
    </w:p>
    <w:p>
      <w:pPr>
        <w:pStyle w:val="BodyText"/>
      </w:pPr>
      <w:r>
        <w:t xml:space="preserve">улицы и переулки, граничащие с ВДНХ (ул. Сергея Эйзенштейна, Продольном проезде, Останкинской и Хованской улицах);</w:t>
      </w:r>
    </w:p>
    <w:p>
      <w:pPr>
        <w:pStyle w:val="BodyText"/>
      </w:pPr>
      <w:r>
        <w:t xml:space="preserve">35 станций метро (Новогиреево, Бабушкинская, Медведково, Багратионовская, Речной вокзал, Коньково, Юго-Западная, Новогиреево, Домодедовская и т.д.);</w:t>
      </w:r>
    </w:p>
    <w:p>
      <w:pPr>
        <w:pStyle w:val="BodyText"/>
      </w:pPr>
      <w:r>
        <w:t xml:space="preserve">10 железнодорожных платформ (Карачарово, Петровско-Разумовское, Электрозаводская, Вешняки);</w:t>
      </w:r>
    </w:p>
    <w:p>
      <w:pPr>
        <w:pStyle w:val="BodyText"/>
      </w:pPr>
      <w:r>
        <w:t xml:space="preserve">более 80 крупных торгово-развлекательных и бизнес-центров («Домодедовский», «Нагатино Ай Лэнд», «Метрополис»«Принц Плаза», «Звездочка», «Кунцево»), а также вблизи других мест скопления автомобилистов, где наблюдается высокая загруженность и большое количество нарушений.</w:t>
      </w:r>
    </w:p>
    <w:p>
      <w:pPr>
        <w:pStyle w:val="BodyText"/>
      </w:pPr>
      <w:r>
        <w:br/>
      </w:r>
    </w:p>
    <w:p>
      <w:pPr>
        <w:pStyle w:val="BodyText"/>
      </w:pPr>
      <w:r>
        <w:t xml:space="preserve">Стоимость одного часа стоянки составит 40 рублей. Оплачивать можно будет при помощи мобильного приложения «Парковки Москвы», смс-сообщения, безналично через паркоматы, наличными в терминалах Киви, через Киви кошелек и приложение Яндекс-Парковки.</w:t>
      </w:r>
    </w:p>
    <w:p>
      <w:pPr>
        <w:pStyle w:val="BodyText"/>
      </w:pPr>
      <w:r>
        <w:br/>
      </w:r>
    </w:p>
    <w:p>
      <w:pPr>
        <w:pStyle w:val="BodyText"/>
      </w:pPr>
      <w:r>
        <w:t xml:space="preserve">Жители, на чьих улицах будет установлена платная парковка, уже могут получать парковочные разрешения резидента, которые дают право на бесплатную парковку с 20:00 до 8:00 на территории всего административного района проживания резидента в течение года. Для круглосуточной парковки необходимо внести годовую резидентную плату в размере 3000 рублей. Парковочное разрешение резидента можно оформить на портале </w:t>
      </w:r>
      <w:hyperlink r:id="rId23">
        <w:r>
          <w:rPr>
            <w:rStyle w:val="Hyperlink"/>
            <w:bCs/>
            <w:b/>
          </w:rPr>
          <w:t xml:space="preserve">госуслуг</w:t>
        </w:r>
        <w:r>
          <w:rPr>
            <w:rStyle w:val="Hyperlink"/>
          </w:rPr>
          <w:t xml:space="preserve"> </w:t>
        </w:r>
      </w:hyperlink>
      <w:r>
        <w:t xml:space="preserve"> или в любом центре предоставления государственных услуг «Мои документы».</w:t>
      </w:r>
    </w:p>
    <w:p>
      <w:pPr>
        <w:pStyle w:val="BodyText"/>
      </w:pPr>
      <w:r>
        <w:br/>
      </w:r>
    </w:p>
    <w:p>
      <w:pPr>
        <w:pStyle w:val="BodyText"/>
      </w:pPr>
      <w:r>
        <w:t xml:space="preserve">Многодетные семьи города Москвы могут парковаться бесплатно на всей территории городских парковок, оформив соответствующее парковочное разрешение. Около 10% мест выделено для паркования автомобилей инвалидов/детей-инвалидов или лиц их перевозящих.</w:t>
      </w:r>
    </w:p>
    <w:p>
      <w:pPr>
        <w:pStyle w:val="BodyText"/>
      </w:pPr>
      <w:r>
        <w:br/>
      </w:r>
    </w:p>
    <w:p>
      <w:pPr>
        <w:pStyle w:val="BodyText"/>
      </w:pPr>
      <w:r>
        <w:t xml:space="preserve">Во всех префектурах организованы консультативные пункты по парковкам, для обращения граждан по любым интересующим вопросам (получение дополнительной информации, внесение своих предложений по организации парковочного пространства и дорожного движения в районе).</w:t>
      </w:r>
    </w:p>
    <w:p>
      <w:pPr>
        <w:pStyle w:val="BodyText"/>
      </w:pPr>
      <w:r>
        <w:br/>
      </w:r>
    </w:p>
    <w:p>
      <w:pPr>
        <w:pStyle w:val="BodyText"/>
      </w:pPr>
      <w:r>
        <w:t xml:space="preserve">Адрес страницы:</w:t>
      </w:r>
      <w:r>
        <w:t xml:space="preserve"> </w:t>
      </w:r>
      <w:hyperlink r:id="rId24">
        <w:r>
          <w:rPr>
            <w:rStyle w:val="Hyperlink"/>
          </w:rPr>
          <w:t xml:space="preserve">http://novogireevo.mos.ru/presscenter/news/detail/2352581.html</w:t>
        </w:r>
      </w:hyperlink>
    </w:p>
    <w:p>
      <w:pPr>
        <w:pStyle w:val="BodyText"/>
      </w:pPr>
      <w:hyperlink r:id="rId25">
        <w:r>
          <w:rPr>
            <w:rStyle w:val="Hyperlink"/>
          </w:rPr>
          <w:t xml:space="preserve">Управа района Новогиреево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2352581.html" TargetMode="External" /><Relationship Type="http://schemas.openxmlformats.org/officeDocument/2006/relationships/hyperlink" Id="rId23" Target="http://pgu.mos.ru" TargetMode="External" /></Relationships>
</file>

<file path=word/_rels/footnotes.xml.rels><?xml version="1.0" encoding="UTF-8"?><Relationships xmlns="http://schemas.openxmlformats.org/package/2006/relationships"><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2352581.html" TargetMode="External" /><Relationship Type="http://schemas.openxmlformats.org/officeDocument/2006/relationships/hyperlink" Id="rId23" Target="http://pgu.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2025-04-17T21:14:46Z</dcterms:created>
  <dcterms:modified xsi:type="dcterms:W3CDTF">2025-04-17T21:14:46Z</dcterms:modified>
</cp:coreProperties>
</file>

<file path=docProps/custom.xml><?xml version="1.0" encoding="utf-8"?>
<Properties xmlns="http://schemas.openxmlformats.org/officeDocument/2006/custom-properties" xmlns:vt="http://schemas.openxmlformats.org/officeDocument/2006/docPropsVTypes"/>
</file>