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1cc4168ff2b0ba83d605d83839df15ff1cc3c"/>
    <w:p>
      <w:pPr>
        <w:pStyle w:val="Heading3"/>
      </w:pPr>
      <w:r>
        <w:t xml:space="preserve">«Активный гражданин» стал лауреатом премии Smart Cities Awards-2015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18 ноября в Барселоне состоялась церемония награждения лауреатов международной премии в области городских инновационных технологий Smart Cities Awards-2015. В категории «Город» награду вручили системе электронных решений правительства Москвы, в том числе проект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конкурсе на получение премии приняли 500 проектов из 100 стран мира. Кроме российской столицы за победу в номинации «Город» боролись Дубай (ОАЭ), Буэнос-Айрэс (Аргентина), Питерборо (Великобритания), Бандунг (Индонезия), Куритиба (Бразилия). По итогам конкурса, первое место жюри присудило проекту города Питерборо в Великобритании.</w:t>
      </w:r>
    </w:p>
    <w:p>
      <w:pPr>
        <w:pStyle w:val="BodyText"/>
      </w:pPr>
      <w:r>
        <w:t xml:space="preserve">Решения номинантов были ориентированы на разные задачи — от заблаговременного оповещения жителей о паводках, до организации участия граждан в управлении городом и комплексного подхода к улучшению уровня жизни. С видеороликом-презентацией Москвы на Smart Cities Awards-2015 можно ознакомиться по 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http://novogireevo.mos.ru/presscenter/news/detail/2318833.html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318833.html" TargetMode="External" /><Relationship Type="http://schemas.openxmlformats.org/officeDocument/2006/relationships/hyperlink" Id="rId20" Target="http://www.mos.ru/smart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318833.html" TargetMode="External" /><Relationship Type="http://schemas.openxmlformats.org/officeDocument/2006/relationships/hyperlink" Id="rId20" Target="http://www.mos.ru/smart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2024-08-31T11:11:09Z</dcterms:created>
  <dcterms:modified xsi:type="dcterms:W3CDTF">2024-08-31T11:11:09Z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