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142dbb009abf64d3ee8b19a5ad8acc813bad3e"/>
    <w:p>
      <w:pPr>
        <w:pStyle w:val="Heading3"/>
      </w:pPr>
      <w:r>
        <w:t xml:space="preserve">«Активный гражданин» завершил осенний этап акции «Миллион деревьев»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drawing>
          <wp:inline>
            <wp:extent cx="3810000" cy="2768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Активный-гражданин-благоустройств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6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 два месяца участники проекта «Активный гражданин» озеленили дворы по 1340 адресам, высадив в них в общей сложности более 106 тысяч деревьев и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рамках общегородской акции «Миллион деревьев» осенью этого года во дворах столицы появились более 288 тыс. новых деревьев и кустарников, треть из которых были высажены по заявкам активных москвичей.</w:t>
      </w:r>
    </w:p>
    <w:p>
      <w:pPr>
        <w:pStyle w:val="BodyText"/>
      </w:pPr>
      <w:r>
        <w:t xml:space="preserve">Наибольшее количество дворов — 157 — озеленили в ЮАО. На втором месте -148 озелененных дворов — ЮВАО. Третьим стал СВАО, где новые деревья и кустарники посадили в 117 дворах.</w:t>
      </w:r>
    </w:p>
    <w:p>
      <w:pPr>
        <w:pStyle w:val="BodyText"/>
      </w:pPr>
      <w:r>
        <w:t xml:space="preserve">По итогам акции самым зеленым стал двор по адресу: улица Свободы, дом 1. Здесь посадили почти 2,5 тыс. кустов кизильника и спиреи. Больше всего саженцев деревьев - 40 дубов и 4 клена - «прописались» во дворе дома 21 по Боровскому шоссе.</w:t>
      </w:r>
    </w:p>
    <w:p>
      <w:pPr>
        <w:pStyle w:val="BodyText"/>
      </w:pPr>
      <w:r>
        <w:t xml:space="preserve">К слову, уже определены адреса, которые вышли во второй этап акции «Миллион деревьев» от «Активного гражданина», запланированной на весну 2016 года. В список вошли более трех тысяч дворов Москвы, жители которых поддерживают озеленение.</w:t>
      </w:r>
    </w:p>
    <w:p>
      <w:pPr>
        <w:pStyle w:val="BodyText"/>
      </w:pPr>
      <w:r>
        <w:t xml:space="preserve">Как сообщает пресс-служба проекта, специалисты уже приступили к проверке дворов на возможность их дополнительного озеленения. В следующем этапе жители домов, получивших одобрение на озеленение, с помощью «Активного гражданина» выберут породы деревьев и кустарников, которые появятся у них во дворе этой весной</w:t>
      </w:r>
    </w:p>
    <w:p>
      <w:pPr>
        <w:pStyle w:val="BodyText"/>
      </w:pPr>
      <w:r>
        <w:t xml:space="preserve">Как отмечают организаторы, самые активные участники осеннего этапа акции проживают в районах Богородское (бульвар Маршала Рокоссовского, дом 6, корп.1), Москворечье-Сабурово (улица Кантемировская, дом 4, корп. 1 и 4, а также дом 8, корп. 1) и в Митине (3-й Митинский пер., дома 5,7, Пятницкое шоссе, дом 6, стр. 4, улица Барышиха, дома 26, 28, 30).</w:t>
      </w:r>
    </w:p>
    <w:p>
      <w:pPr>
        <w:pStyle w:val="BodyText"/>
      </w:pPr>
      <w:r>
        <w:t xml:space="preserve">Всего в голосовании приняли участие 271 475 москвичей. За дополнительное озеленение проголосовали 69% пользователей.</w:t>
      </w:r>
    </w:p>
    <w:p>
      <w:pPr>
        <w:pStyle w:val="BodyText"/>
      </w:pPr>
      <w:r>
        <w:drawing>
          <wp:inline>
            <wp:extent cx="1524000" cy="11978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Активный-гражданин-благоустройство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97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http://novogireevo.mos.ru/presscenter/news/detail/2297222.html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297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297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2025-03-02T20:45:34Z</dcterms:created>
  <dcterms:modified xsi:type="dcterms:W3CDTF">2025-03-02T20:45:34Z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