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cf70484ec1cd293b72136d0d99300d982f3a8"/>
    <w:p>
      <w:pPr>
        <w:pStyle w:val="Heading3"/>
      </w:pPr>
      <w:r>
        <w:t xml:space="preserve">"Активный гражданин" запустил голосование по проекту "Больше, чем урок"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t xml:space="preserve">Москвичи в «Активном гражданине» выберут темы и авторов видеолекций для проекта «Больше, чем урок». Соответствующее голосование уже стартовало.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«Больше, чем урок» - это внеклассное видеообразование для школьников. На сайте городского методического центра ученики могут найти ответы на множество вопросов по различным дисциплинам - от русского языка и литературы до экологии и экономики.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проекта «Активный гражданин» могут выбрать область знаний для видеолекций: естественные науки; точные науки; гуманитарные науки; культура и искусство. Также предложено оставить данное решение на усмотрение специалистов или вообще не развивать проект в дальнейшем.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участникам голосования предложено выбрать авторов для проведения видеолекций: ученых; представителей творческих профессий; бизнесменов или известных личностей.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http://novogireevo.mos.ru/presscenter/news/detail/2062764.html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062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062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2024-08-28T18:56:51Z</dcterms:created>
  <dcterms:modified xsi:type="dcterms:W3CDTF">2024-08-28T18:56:51Z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