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b5e1a5888efb6dab67d1db4933ba405c967544b"/>
    <w:p>
      <w:pPr>
        <w:pStyle w:val="Heading3"/>
      </w:pPr>
      <w:r>
        <w:t xml:space="preserve">Активные москвичи оценят исторические фонари</w:t>
      </w:r>
    </w:p>
    <w:p>
      <w:pPr>
        <w:pStyle w:val="FirstParagraph"/>
      </w:pPr>
      <w:r>
        <w:t xml:space="preserve">13.07.2015</w:t>
      </w:r>
    </w:p>
    <w:p>
      <w:pPr>
        <w:pStyle w:val="BodyText"/>
      </w:pPr>
      <w:r>
        <w:t xml:space="preserve">Напомним, цоколи и кронштейны со светильниками уже заменены на Кремлёвской и Москворецкой набережных, Васильевском спуске, Софийской набережной, Бородинском, Большом Москворецком и Большом Каменном мостах по образцам первой половины XX века.В перспективе фонари во всём центре Москвы обретут исторический вид. У пользователей "Активного гражданина" есть выбор: положительно оценить старания энергетиков, ответить, что такая замена недопустима или что изменения незаметны.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http://novogireevo.mos.ru/presscenter/news/detail/2003559.html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района Новогиреево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novogireevo.mos.ru" TargetMode="External" /><Relationship Type="http://schemas.openxmlformats.org/officeDocument/2006/relationships/hyperlink" Id="rId20" Target="http://novogireevo.mos.ru/presscenter/news/detail/2003559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novogireevo.mos.ru" TargetMode="External" /><Relationship Type="http://schemas.openxmlformats.org/officeDocument/2006/relationships/hyperlink" Id="rId20" Target="http://novogireevo.mos.ru/presscenter/news/detail/2003559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2025-02-07T00:46:30Z</dcterms:created>
  <dcterms:modified xsi:type="dcterms:W3CDTF">2025-02-07T00:46:30Z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