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0c0c7654d2174ce329942952166b98e42b2c6"/>
    <w:p>
      <w:pPr>
        <w:pStyle w:val="Heading3"/>
      </w:pPr>
      <w:r>
        <w:t xml:space="preserve">Активные граждане выбирают способ стрижки газонов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Сервис электронных референдумов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продолжает экспериментальное голосование — этим летом пользователи портала могут выбрать вариант ухода за газонами в своем дворе.</w:t>
      </w:r>
    </w:p>
    <w:p>
      <w:pPr>
        <w:pStyle w:val="BodyText"/>
      </w:pPr>
      <w:r>
        <w:t xml:space="preserve">Позиция горожан относительно облика газонов обычно расходится, причем, кардинально. Одни считают, что постриженная трава придает городу ухоженный, цивилизованный вид. Другие выступают за естественность — летнее разнотравье красиво, сохраняет почву более здоровой, бережет от пересушивания. </w:t>
      </w:r>
    </w:p>
    <w:p>
      <w:pPr>
        <w:pStyle w:val="BodyText"/>
      </w:pPr>
      <w:r>
        <w:t xml:space="preserve">Теперь жители каждого дома, зарегистрированные на портале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, могут выбрать свои правила кошения газонов. Если в вашем дворе участниками референдума станут не менее 150 человек и более 70% из них выберут отличающийся от действующего регламента вариант, то за газоном будут ухаживать по новым правилам. </w:t>
      </w:r>
    </w:p>
    <w:p>
      <w:pPr>
        <w:pStyle w:val="BodyText"/>
      </w:pPr>
      <w:r>
        <w:t xml:space="preserve">Как обычно, участникам электронного референдума предлагается несколько вариантов ответа: </w:t>
      </w:r>
    </w:p>
    <w:p>
      <w:pPr>
        <w:pStyle w:val="BodyText"/>
      </w:pPr>
      <w:r>
        <w:t xml:space="preserve">- сохранить существующий порядок и косить в соответствии с действующим регламентом; </w:t>
      </w:r>
    </w:p>
    <w:p>
      <w:pPr>
        <w:pStyle w:val="BodyText"/>
      </w:pPr>
      <w:r>
        <w:t xml:space="preserve">- не косить траву в течение лета (только технологическое кошение в конце июня и в конце лета); </w:t>
      </w:r>
    </w:p>
    <w:p>
      <w:pPr>
        <w:pStyle w:val="BodyText"/>
      </w:pPr>
      <w:r>
        <w:t xml:space="preserve">- затрудняюсь ответить; </w:t>
      </w:r>
    </w:p>
    <w:p>
      <w:pPr>
        <w:pStyle w:val="BodyText"/>
      </w:pPr>
      <w:r>
        <w:t xml:space="preserve">- наш двор обслуживает частная УК (ТСЖ). </w:t>
      </w:r>
    </w:p>
    <w:p>
      <w:pPr>
        <w:pStyle w:val="BodyText"/>
      </w:pPr>
      <w:r>
        <w:t xml:space="preserve">Напомним, что по существующим в Москве регламентам работники коммунальных служб косят траву если ее высота более 15 сантиметров.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http://novogireevo.mos.ru/presscenter/news/detail/1998695.html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98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98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2025-01-12T03:24:19Z</dcterms:created>
  <dcterms:modified xsi:type="dcterms:W3CDTF">2025-01-12T03:24:19Z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