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a449a1fbe2f24463a72a85918abc204d51694"/>
    <w:p>
      <w:pPr>
        <w:pStyle w:val="Heading3"/>
      </w:pPr>
      <w:r>
        <w:t xml:space="preserve">С 1 июля 2015 года в городе вводится новый торговый сбор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t xml:space="preserve">С 1 июля 2015 года в городе вводится новый торговый сбор.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Решение это закреплено соответствующими документами Московской городской Думы и правительства Москвы.</w:t>
      </w:r>
    </w:p>
    <w:p>
      <w:pPr>
        <w:pStyle w:val="BodyText"/>
      </w:pPr>
      <w:r>
        <w:t xml:space="preserve">Более подробную информацию можно получить по следующим ссылкам: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такое торговый сбор? - одноименный</w:t>
      </w:r>
      <w:r>
        <w:t xml:space="preserve"> </w:t>
      </w:r>
      <w:hyperlink r:id="rId20">
        <w:r>
          <w:rPr>
            <w:rStyle w:val="Hyperlink"/>
          </w:rPr>
          <w:t xml:space="preserve">раздел</w:t>
        </w:r>
      </w:hyperlink>
      <w:r>
        <w:t xml:space="preserve"> </w:t>
      </w:r>
      <w:r>
        <w:t xml:space="preserve">на сайте Департамента экономической политики и развития</w:t>
      </w:r>
    </w:p>
    <w:p>
      <w:pPr>
        <w:pStyle w:val="BodyText"/>
      </w:pPr>
      <w:r>
        <w:t xml:space="preserve">Нормативно-правовые акты - одноименный</w:t>
      </w:r>
      <w:r>
        <w:t xml:space="preserve"> </w:t>
      </w:r>
      <w:hyperlink r:id="rId21">
        <w:r>
          <w:rPr>
            <w:rStyle w:val="Hyperlink"/>
          </w:rPr>
          <w:t xml:space="preserve">раздел</w:t>
        </w:r>
      </w:hyperlink>
      <w:r>
        <w:t xml:space="preserve"> </w:t>
      </w:r>
      <w:r>
        <w:t xml:space="preserve">на сайте Департамента экономической политики и развития</w:t>
      </w:r>
    </w:p>
    <w:p>
      <w:pPr>
        <w:pStyle w:val="BodyText"/>
      </w:pPr>
      <w:r>
        <w:t xml:space="preserve">Льготы - одноименный</w:t>
      </w:r>
      <w:r>
        <w:t xml:space="preserve"> </w:t>
      </w:r>
      <w:hyperlink r:id="rId22">
        <w:r>
          <w:rPr>
            <w:rStyle w:val="Hyperlink"/>
          </w:rPr>
          <w:t xml:space="preserve">раздел</w:t>
        </w:r>
      </w:hyperlink>
      <w:r>
        <w:t xml:space="preserve"> </w:t>
      </w:r>
      <w:r>
        <w:t xml:space="preserve">на сайте Департамента экономической политики и развития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Часто задаваемые вопросы -одноименный</w:t>
      </w:r>
      <w:r>
        <w:t xml:space="preserve"> </w:t>
      </w:r>
      <w:hyperlink r:id="rId23">
        <w:r>
          <w:rPr>
            <w:rStyle w:val="Hyperlink"/>
          </w:rPr>
          <w:t xml:space="preserve">раздел</w:t>
        </w:r>
      </w:hyperlink>
      <w:r>
        <w:t xml:space="preserve"> </w:t>
      </w:r>
      <w:r>
        <w:t xml:space="preserve">на сайте Департамента экономической политики и развития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http://novogireevo.mos.ru/presscenter/news/detail/1968906.html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epr.mos.ru/deyatelnost_departamenta/tax-policies/i-organization-trading-fee-benefits.php" TargetMode="External" /><Relationship Type="http://schemas.openxmlformats.org/officeDocument/2006/relationships/hyperlink" Id="rId23" Target="http://depr.mos.ru/deyatelnost_departamenta/tax-policies/i-organization-trading-fee-frequently-asked-questions.php" TargetMode="External" /><Relationship Type="http://schemas.openxmlformats.org/officeDocument/2006/relationships/hyperlink" Id="rId21" Target="http://depr.mos.ru/deyatelnost_departamenta/tax-policies/i-organization-trading-fee-normative-legal-acts.php" TargetMode="External" /><Relationship Type="http://schemas.openxmlformats.org/officeDocument/2006/relationships/hyperlink" Id="rId20" Target="http://depr.mos.ru/deyatelnost_departamenta/tax-policies/i-organization-trading-fee-what-is-the-sales-tax.php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1968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epr.mos.ru/deyatelnost_departamenta/tax-policies/i-organization-trading-fee-benefits.php" TargetMode="External" /><Relationship Type="http://schemas.openxmlformats.org/officeDocument/2006/relationships/hyperlink" Id="rId23" Target="http://depr.mos.ru/deyatelnost_departamenta/tax-policies/i-organization-trading-fee-frequently-asked-questions.php" TargetMode="External" /><Relationship Type="http://schemas.openxmlformats.org/officeDocument/2006/relationships/hyperlink" Id="rId21" Target="http://depr.mos.ru/deyatelnost_departamenta/tax-policies/i-organization-trading-fee-normative-legal-acts.php" TargetMode="External" /><Relationship Type="http://schemas.openxmlformats.org/officeDocument/2006/relationships/hyperlink" Id="rId20" Target="http://depr.mos.ru/deyatelnost_departamenta/tax-policies/i-organization-trading-fee-what-is-the-sales-tax.php" TargetMode="Externa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1968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2025-01-10T00:49:39Z</dcterms:created>
  <dcterms:modified xsi:type="dcterms:W3CDTF">2025-01-10T00:49:39Z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