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c8716cf38bc33dca6fb8c86fcc579ce19d6ce5"/>
    <w:p>
      <w:pPr>
        <w:pStyle w:val="Heading3"/>
      </w:pPr>
      <w:r>
        <w:t xml:space="preserve">Правительство Москвы подготовит дополнительные льготы по налоговому сборы</w:t>
      </w:r>
    </w:p>
    <w:p>
      <w:pPr>
        <w:pStyle w:val="FirstParagraph"/>
      </w:pPr>
      <w:r>
        <w:t xml:space="preserve">11.06.2015</w:t>
      </w:r>
    </w:p>
    <w:p>
      <w:pPr>
        <w:pStyle w:val="BodyText"/>
      </w:pPr>
      <w:r>
        <w:rPr>
          <w:bCs/>
          <w:b/>
        </w:rPr>
        <w:t xml:space="preserve">На очередном заседании Комиссии по обеспечению устойчивого развития экономики и социальной стабильности города Министр Правительства Москвы, руководитель департамента экономической политики и развития (ДЭПР) Максим Решетников выступил с докладом о ходе подготовки к введению в столице торгового сбора.</w:t>
      </w:r>
      <w:r>
        <w:br/>
      </w:r>
      <w:r>
        <w:br/>
      </w:r>
      <w:r>
        <w:t xml:space="preserve">Согласно принятому в декабре 2014 года закону</w:t>
      </w:r>
      <w:r>
        <w:t xml:space="preserve"> </w:t>
      </w:r>
      <w:r>
        <w:rPr>
          <w:iCs/>
          <w:i/>
        </w:rPr>
        <w:t xml:space="preserve">(Закон г. Москвы № 62 от 17.12.2014 «О торговом сборе»)</w:t>
      </w:r>
      <w:r>
        <w:t xml:space="preserve">, с 1 июля 2015 года на территории Москвы вводится торговый сбор – фиксированный обязательный платеж для предпринимателей сферы торговли. Величина сбора зависит от площади торгового объекта, вида торговой деятельности и места размещения.</w:t>
      </w:r>
      <w:r>
        <w:br/>
      </w:r>
      <w:r>
        <w:t xml:space="preserve">В этой связи организации и индивидуальные предприниматели, ведущие торговую деятельность, должны в период с 1 по 7 июля 2015 года направить уведомление плательщика торгового сбора в налоговые органы. Для субъектов, которые начнут торговую деятельность после введения торгового сбора срок подачи уведомления составляет 5 рабочих дней со дня начала ведения торговли. На основании полученного уведомления налоговые органы поставят плательщика на учет и направят ему свидетельство.</w:t>
      </w:r>
      <w:r>
        <w:br/>
      </w:r>
      <w:r>
        <w:t xml:space="preserve">Торговый сбор уплачивается не позднее 25 числа месяца, следующего за кварталом, то есть первый раз торговый сбор нужно будет уплатить до 26 октября 2015 года.</w:t>
      </w:r>
      <w:r>
        <w:br/>
      </w:r>
      <w:r>
        <w:t xml:space="preserve">Как было отмечено на заседании Комиссии, по итогам рассмотрения обращений представителей бизнес-сообщества существующий перечень льгот по торговому сбору будет расширен. Действующая редакция закона уже предусматривает широкий круг льгот по уплате торгового сбора. В частности, от уплаты сбора освобождены предприниматели, применяющие патентную систему налогообложения; сбор не применяется в отношении торговли, осуществляемой с использованием вендинговых автоматов, торговли на территории ярмарок и розничных рынков, разносной розничной торговли, осуществляемой в зданиях, сооружениях, помещениях, находящихся в оперативном управлении автономных, бюджетных и казенных учреждений.</w:t>
      </w:r>
      <w:r>
        <w:br/>
      </w:r>
      <w:r>
        <w:t xml:space="preserve">Вице-мэр Москвы, председатель Комиссии по обеспечению устойчивого развития экономики и социальной стабильности города Наталья Сергунина подчеркнула, что некоторые предприниматели воспринимают торговый сбор несколько искаженно, так как в СМИ встречается гораздо больше доводов, чем фактов.</w:t>
      </w:r>
      <w:r>
        <w:br/>
      </w:r>
      <w:r>
        <w:t xml:space="preserve">Подготовленные поправки о введении дополнительных льгот будут рассмотрены на ближайшем заседании Правительства Москвы и внесены в Московскую городскую думу. В частности, рассматривается возможность освобождения от уплаты сбора в отношении торговли в кинотеатрах, театрах и музеях, на территории аргокластеров, а также в отношении объектов небольшой площади, используемых для оказания бытовых услуг для которых торговая деятельность является второстепенной.</w:t>
      </w:r>
    </w:p>
    <w:p>
      <w:pPr>
        <w:pStyle w:val="BodyText"/>
      </w:pP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http://novogireevo.mos.ru/presscenter/news/detail/1931972.html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gireevo.mos.ru" TargetMode="External" /><Relationship Type="http://schemas.openxmlformats.org/officeDocument/2006/relationships/hyperlink" Id="rId20" Target="http://novogireevo.mos.ru/presscenter/news/detail/19319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gireevo.mos.ru" TargetMode="External" /><Relationship Type="http://schemas.openxmlformats.org/officeDocument/2006/relationships/hyperlink" Id="rId20" Target="http://novogireevo.mos.ru/presscenter/news/detail/19319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2025-03-14T09:51:38Z</dcterms:created>
  <dcterms:modified xsi:type="dcterms:W3CDTF">2025-03-14T09:51:38Z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