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0f44c5a10b9d048607b713c99a613a3a01c03"/>
    <w:p>
      <w:pPr>
        <w:pStyle w:val="Heading3"/>
      </w:pPr>
      <w:r>
        <w:t xml:space="preserve">Схема размещения сезонных (летних) кафе на территории района Новогиреево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t xml:space="preserve">Уважаемые новогиреевцы, предлагаем вашему вниманию схему размещения сезонных (летних) кафе при стационарных предприятиях общественного питания на территории района Новогиреево.</w:t>
      </w:r>
    </w:p>
    <w:p>
      <w:pPr>
        <w:pStyle w:val="BodyText"/>
      </w:pPr>
      <w:r>
        <w:br/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Схема размещения сезонных (летних) кафе при стационарных предприятиях общественного питания на территории района Новогиреево г.Москвы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Специализация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размещения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места размещения, кв.м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Период размещения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Перовская ул., дом 73/43, стр.1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 Перовская ул., дом 62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Свободный просп., дом 33</w:t>
            </w:r>
          </w:p>
        </w:tc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Свободный просп., дом 35А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дом 54А</w:t>
            </w:r>
          </w:p>
        </w:tc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д.79А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дом 83</w:t>
            </w:r>
          </w:p>
        </w:tc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дом 81</w:t>
            </w:r>
          </w:p>
        </w:tc>
        <w:tc>
          <w:tcPr/>
          <w:p>
            <w:pPr>
              <w:jc w:val="left"/>
            </w:pPr>
            <w:r>
              <w:t xml:space="preserve">239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дом 22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дом 20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Зеленый просп., дом 62А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Сезонное кафе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общественное питание</w:t>
            </w:r>
          </w:p>
        </w:tc>
        <w:tc>
          <w:tcPr/>
          <w:p>
            <w:pPr>
              <w:jc w:val="left"/>
            </w:pPr>
            <w:r>
              <w:t xml:space="preserve">Мартеновская ул., дом 25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http://novogireevo.mos.ru/presscenter/news/detail/1913494.html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13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13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2023-07-12T21:44:35Z</dcterms:created>
  <dcterms:modified xsi:type="dcterms:W3CDTF">2023-07-12T21:44:35Z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