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b5f247d84c30cfe32f3ce56d6635fee9bc239c"/>
    <w:p>
      <w:pPr>
        <w:pStyle w:val="Heading3"/>
      </w:pPr>
      <w:r>
        <w:t xml:space="preserve">Стали известны имена 800 "активных граждан", которые увидят генеральную репетицию парада на Красной площади</w:t>
      </w:r>
    </w:p>
    <w:p>
      <w:pPr>
        <w:pStyle w:val="FirstParagraph"/>
      </w:pPr>
      <w:r>
        <w:t xml:space="preserve">24.04.2015</w:t>
      </w:r>
    </w:p>
    <w:p>
      <w:pPr>
        <w:pStyle w:val="BodyText"/>
      </w:pPr>
      <w:r>
        <w:t xml:space="preserve">7 мая с трибун на Красной площади смогут увидеть генеральную репетицию юбилейного парада Победы победители акции «На парад!». Итоги конкурса подвели в проекте «Активный гражданин».</w:t>
      </w:r>
    </w:p>
    <w:p>
      <w:pPr>
        <w:pStyle w:val="BodyText"/>
      </w:pPr>
      <w:r>
        <w:t xml:space="preserve">Приглашения в продажу не поступают, количество мест ограничено. Поэтому репетицию смогут посетить только победители конкурса. Они смогут оставить приглашение себе или подарить ветеранам Великой Отечественной войны. Из 1000 мест 800 были разыграны, оставшиеся 200 можно приобрести в магазине бонусов «Активного гражданина».</w:t>
      </w:r>
    </w:p>
    <w:p>
      <w:pPr>
        <w:pStyle w:val="BodyText"/>
      </w:pPr>
      <w:r>
        <w:t xml:space="preserve">Бля победы в конкурсе необходимо было зарегистрироваться на портале городских услуг и принять участие во всех голосованиях с 11 марта по 20 апреля 2015 года. На страничке сервиса «Окно в город» можно будет посмотреть трансляцию события с камер видеонаблюдения.</w:t>
      </w:r>
    </w:p>
    <w:p>
      <w:pPr>
        <w:pStyle w:val="BodyText"/>
      </w:pPr>
      <w:r>
        <w:br/>
      </w:r>
    </w:p>
    <w:p>
      <w:pPr>
        <w:pStyle w:val="BodyText"/>
      </w:pPr>
      <w:r>
        <w:t xml:space="preserve">Адрес страницы:</w:t>
      </w:r>
      <w:r>
        <w:t xml:space="preserve"> </w:t>
      </w:r>
      <w:hyperlink r:id="rId20">
        <w:r>
          <w:rPr>
            <w:rStyle w:val="Hyperlink"/>
          </w:rPr>
          <w:t xml:space="preserve">http://novogireevo.mos.ru/presscenter/news/detail/1794868.html</w:t>
        </w:r>
      </w:hyperlink>
    </w:p>
    <w:p>
      <w:pPr>
        <w:pStyle w:val="BodyText"/>
      </w:pPr>
      <w:hyperlink r:id="rId21">
        <w:r>
          <w:rPr>
            <w:rStyle w:val="Hyperlink"/>
          </w:rPr>
          <w:t xml:space="preserve">Управа района Новогиреево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1794868.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17948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2025-03-06T06:57:03Z</dcterms:created>
  <dcterms:modified xsi:type="dcterms:W3CDTF">2025-03-06T06:57:03Z</dcterms:modified>
</cp:coreProperties>
</file>

<file path=docProps/custom.xml><?xml version="1.0" encoding="utf-8"?>
<Properties xmlns="http://schemas.openxmlformats.org/officeDocument/2006/custom-properties" xmlns:vt="http://schemas.openxmlformats.org/officeDocument/2006/docPropsVTypes"/>
</file>