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ea5f09dd4620f2b5a2700602073884e1335f3"/>
    <w:p>
      <w:pPr>
        <w:pStyle w:val="Heading3"/>
      </w:pPr>
      <w:r>
        <w:t xml:space="preserve">На акцию «Бессмертный полк» записалось более 110 тысяч москвичей</w:t>
      </w:r>
    </w:p>
    <w:p>
      <w:pPr>
        <w:pStyle w:val="FirstParagraph"/>
      </w:pPr>
      <w:r>
        <w:t xml:space="preserve">22.04.2015</w:t>
      </w:r>
    </w:p>
    <w:p>
      <w:pPr>
        <w:pStyle w:val="BodyText"/>
      </w:pPr>
      <w:r>
        <w:t xml:space="preserve">Акция станет достаточно масштабной по числу участников. По словам организаторов, 120 тысяч человек пройдут торжественным маршем по Москве. Колонны «Бессмертный полка» соберутся на Красной площади в 14 часов. Старт запланирован на 15:00. По Тверской улице, Красной площади и Большому Москворецкому мосту пройдут дети, внуки, правнуки солдат Победы. В руках у них будут портреты участников Великой Отечественной Войны.</w:t>
      </w:r>
    </w:p>
    <w:p>
      <w:pPr>
        <w:pStyle w:val="BodyText"/>
      </w:pPr>
      <w:r>
        <w:t xml:space="preserve">Хотя регистрироваться для участия в акции необязательно, организаторы просят это делать. Николай Земцов, руководитель региональной патриотической общественной организации "Бессмертный полк, уверен, что на Красную площадь придут много людей без предварительной записи.</w:t>
      </w:r>
    </w:p>
    <w:p>
      <w:pPr>
        <w:pStyle w:val="BodyText"/>
      </w:pPr>
      <w:r>
        <w:t xml:space="preserve">Вернуть чувство сопричастности человека и его семьи истории Родины – вот главная задача «Бессмертного полка». Колонна с портретами солдат Великой Отечественной Войны станет незабываемым событием в праздник Великой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http://novogireevo.mos.ru/presscenter/news/detail/1780229.html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80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780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2023-08-12T09:29:20Z</dcterms:created>
  <dcterms:modified xsi:type="dcterms:W3CDTF">2023-08-12T09:29:20Z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