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b9713932c11f3edb68e36517f1995a6fe7b228"/>
    <w:p>
      <w:pPr>
        <w:pStyle w:val="Heading3"/>
      </w:pPr>
      <w:r>
        <w:t xml:space="preserve">Активных граждан» пригласят на генеральную репетицию Парада Победы в Москве</w:t>
      </w:r>
    </w:p>
    <w:p>
      <w:pPr>
        <w:pStyle w:val="FirstParagraph"/>
      </w:pPr>
      <w:r>
        <w:t xml:space="preserve">08.04.2015</w:t>
      </w:r>
    </w:p>
    <w:p>
      <w:pPr>
        <w:pStyle w:val="BodyText"/>
      </w:pPr>
      <w:r>
        <w:t xml:space="preserve">Как сообщает пресс-служба «Активного гражданина», участники проекта именные получат приглашения на генеральную репетицию парада Победы в Москве. Билет ветеранам Великой Отечественной войны передадут победители акции «На парад!»</w:t>
      </w:r>
    </w:p>
    <w:p>
      <w:pPr>
        <w:pStyle w:val="BodyText"/>
      </w:pPr>
      <w:r>
        <w:t xml:space="preserve">Так как количество мест ограничено, билетов в свободной продаже не будет. Для участников проекта «Активный гражданин» предусмотрено 1000 мест из 5000. Места смогут занять сами инициативные москвичи или те, кого они пригласили. Для приглашения требуется всего лишь вписать имя. Таким образом участники проекта, что проходит в Москве, смогут сказать спасибо героям войны.</w:t>
      </w:r>
    </w:p>
    <w:p>
      <w:pPr>
        <w:pStyle w:val="BodyText"/>
      </w:pPr>
      <w:r>
        <w:t xml:space="preserve">Дата проведения генеральной репетиции парада Победы в Москве будет оглашена позже. Именной билет дает возможность посетить мероприятие одним человеком. Всего подготовлено 800 таких приглашений. Для их получения нужно участвовать в каждом общегородском голосовании с 11 марта по 20 апреля 2015 года. Оставшиеся билеты перейдут в магазин поощрений сайта, где их можно будет приобрести за баллы. </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http://novogireevo.mos.ru/presscenter/news/detail/1727255.html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7272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7272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2023-06-07T02:00:14Z</dcterms:created>
  <dcterms:modified xsi:type="dcterms:W3CDTF">2023-06-07T02:00:14Z</dcterms:modified>
</cp:coreProperties>
</file>

<file path=docProps/custom.xml><?xml version="1.0" encoding="utf-8"?>
<Properties xmlns="http://schemas.openxmlformats.org/officeDocument/2006/custom-properties" xmlns:vt="http://schemas.openxmlformats.org/officeDocument/2006/docPropsVTypes"/>
</file>