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6e74cf53c545594acffbe9743c2bd0b170f86"/>
    <w:p>
      <w:pPr>
        <w:pStyle w:val="Heading3"/>
      </w:pPr>
      <w:r>
        <w:t xml:space="preserve">Свыше 85 тысяч столичных собственников жилья обратились к городу за помощью с открытием счета на капремонт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У москвичей появилась возможность попросить у города поддержку на осуществление капитального ремонта при открытии отдельного банковского счета. С новыми правилами финансирования капремонта можно было ознакомиться в ходе голосования в системе «Активный гражданин» в феврале 2015 г.</w:t>
      </w:r>
    </w:p>
    <w:p>
      <w:pPr>
        <w:pStyle w:val="BodyText"/>
      </w:pPr>
      <w:r>
        <w:t xml:space="preserve">Собственники в многоквартирных домах смогут выбрать вариант накопления средств на капитальный ремонт: на счете дома в банке или столичного Фонда капитального ремонта города. Выбор производится способом голосования или автоматически переходит в Фонд ремонта города.</w:t>
      </w:r>
    </w:p>
    <w:p>
      <w:pPr>
        <w:pStyle w:val="BodyText"/>
      </w:pPr>
      <w:r>
        <w:t xml:space="preserve">В настоящий момент отобрано около 1000 домой, участвующих в программе. По данным «Активного гражданина» 7% проголосовавших готовы готовы открыть счет самостоятельно. 40% ещё не определились с выбором.</w:t>
      </w:r>
    </w:p>
    <w:p>
      <w:pPr>
        <w:pStyle w:val="BodyText"/>
      </w:pPr>
      <w:r>
        <w:t xml:space="preserve">Система проведения капитального ремонта установлена в 2012 году. В Москве, в отличии от дргуих регионов, система вводится в 2015 году.</w:t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http://novogireevo.mos.ru/presscenter/news/detail/1680037.html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680037.html" TargetMode="External" /><Relationship Type="http://schemas.openxmlformats.org/officeDocument/2006/relationships/hyperlink" Id="rId20" Target="http://xn--80aagblckmr3a5c7due.xn--p1ai/wp-content/uploads/2015/03/Kapremont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680037.html" TargetMode="External" /><Relationship Type="http://schemas.openxmlformats.org/officeDocument/2006/relationships/hyperlink" Id="rId20" Target="http://xn--80aagblckmr3a5c7due.xn--p1ai/wp-content/uploads/2015/03/Kapremont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2024-09-28T22:43:03Z</dcterms:created>
  <dcterms:modified xsi:type="dcterms:W3CDTF">2024-09-28T22:43:03Z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