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608d76b4396751946a1e4aadab8215df60e048"/>
    <w:p>
      <w:pPr>
        <w:pStyle w:val="Heading3"/>
      </w:pPr>
      <w:r>
        <w:t xml:space="preserve">Активные горожане проголосуют о правилах проведения шумных работ в жилых дамах</w:t>
      </w:r>
    </w:p>
    <w:p>
      <w:pPr>
        <w:pStyle w:val="FirstParagraph"/>
      </w:pPr>
      <w:r>
        <w:t xml:space="preserve">03.12.2014</w:t>
      </w:r>
    </w:p>
    <w:p>
      <w:pPr>
        <w:pStyle w:val="BodyText"/>
      </w:pPr>
      <w:hyperlink r:id="rId20"/>
    </w:p>
    <w:p>
      <w:pPr>
        <w:pStyle w:val="BodyText"/>
      </w:pPr>
      <w:r>
        <w:t xml:space="preserve">На проекте «Активные гражданин» будет введено голосование по вопросу проведения «шумных ремонтов». В последнее время увеличилось число жалоб на шум в дневные и вечерние часы. Временные рамки проведения работ могут быть сокращены. Это связано с необходимостью соблюдения дневного перерыва для отдыха граждан и в частности , детей.</w:t>
      </w:r>
    </w:p>
    <w:p>
      <w:pPr>
        <w:pStyle w:val="BodyText"/>
      </w:pPr>
      <w:r>
        <w:t xml:space="preserve">В настоящий момент столичный закон устанавливает «часы тишины» с 23.00 до 7.00. Зачастую жителям не удается договориться о комфортном графике работ между собой, поэтому принято решение вынести этот вопрос на общее голосование. Москвичам предлагается выбрать один из двух новых вариантов графика проведения ремонтных работ или же проголосовать за сохранение текущих правил.</w:t>
      </w:r>
    </w:p>
    <w:p>
      <w:pPr>
        <w:pStyle w:val="BodyText"/>
      </w:pPr>
      <w:r>
        <w:t xml:space="preserve">Согласно первому варианту, шумные работы можно будет проводить с 9.00 до 19.00 с перерывом в дневное время, согласно второму — с 8.00 до 22.00 с перерывом в дневное время.</w:t>
      </w:r>
    </w:p>
    <w:p>
      <w:pPr>
        <w:pStyle w:val="BodyText"/>
      </w:pPr>
      <w:r>
        <w:t xml:space="preserve">Для дневного перерыва также рассматриваются три варианта — с 12.00 до 14.00, с 13.00 до 15.00 или с 12.00 до 15.00. Голосование о времени для ремонта в квартирах в проекте «Активный гражданин» продлится три недели.</w:t>
      </w:r>
    </w:p>
    <w:p>
      <w:pPr>
        <w:pStyle w:val="BodyText"/>
      </w:pPr>
      <w:r>
        <w:br/>
      </w:r>
    </w:p>
    <w:p>
      <w:pPr>
        <w:pStyle w:val="BodyText"/>
      </w:pPr>
      <w:r>
        <w:t xml:space="preserve">Адрес страницы:</w:t>
      </w:r>
      <w:r>
        <w:t xml:space="preserve"> </w:t>
      </w:r>
      <w:hyperlink r:id="rId21">
        <w:r>
          <w:rPr>
            <w:rStyle w:val="Hyperlink"/>
          </w:rPr>
          <w:t xml:space="preserve">http://novogireevo.mos.ru/presscenter/news/detail/1445200.html</w:t>
        </w:r>
      </w:hyperlink>
    </w:p>
    <w:p>
      <w:pPr>
        <w:pStyle w:val="BodyText"/>
      </w:pPr>
      <w:hyperlink r:id="rId22">
        <w:r>
          <w:rPr>
            <w:rStyle w:val="Hyperlink"/>
          </w:rPr>
          <w:t xml:space="preserve">Управа района Новогиреево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ovogireevo.mos.ru" TargetMode="External" /><Relationship Type="http://schemas.openxmlformats.org/officeDocument/2006/relationships/hyperlink" Id="rId21" Target="http://novogireevo.mos.ru/presscenter/news/detail/1445200.html" TargetMode="External" /><Relationship Type="http://schemas.openxmlformats.org/officeDocument/2006/relationships/hyperlink" Id="rId20" Target="http://xn--80aaadhnbcaif7bzbjghrdxi.xn--p1ai/wp-content/uploads/2014/12/prforator.jpg" TargetMode="External" /></Relationships>
</file>

<file path=word/_rels/footnotes.xml.rels><?xml version="1.0" encoding="UTF-8"?><Relationships xmlns="http://schemas.openxmlformats.org/package/2006/relationships"><Relationship Type="http://schemas.openxmlformats.org/officeDocument/2006/relationships/hyperlink" Id="rId22" Target="http://novogireevo.mos.ru" TargetMode="External" /><Relationship Type="http://schemas.openxmlformats.org/officeDocument/2006/relationships/hyperlink" Id="rId21" Target="http://novogireevo.mos.ru/presscenter/news/detail/1445200.html" TargetMode="External" /><Relationship Type="http://schemas.openxmlformats.org/officeDocument/2006/relationships/hyperlink" Id="rId20" Target="http://xn--80aaadhnbcaif7bzbjghrdxi.xn--p1ai/wp-content/uploads/2014/12/prforator.j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2025-03-20T04:42:58Z</dcterms:created>
  <dcterms:modified xsi:type="dcterms:W3CDTF">2025-03-20T04:42:58Z</dcterms:modified>
</cp:coreProperties>
</file>

<file path=docProps/custom.xml><?xml version="1.0" encoding="utf-8"?>
<Properties xmlns="http://schemas.openxmlformats.org/officeDocument/2006/custom-properties" xmlns:vt="http://schemas.openxmlformats.org/officeDocument/2006/docPropsVTypes"/>
</file>